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82DC" w14:textId="774F29E5" w:rsidR="00366041" w:rsidRDefault="00366041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</w:instrText>
      </w:r>
      <w:r w:rsidRPr="00366041">
        <w:rPr>
          <w:sz w:val="20"/>
          <w:szCs w:val="20"/>
        </w:rPr>
        <w:instrText>https://sincronicidademagica.wordpress.com/2011/01/28/o-universo-autoconsciente-amit-goswami/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BF674A">
        <w:rPr>
          <w:rStyle w:val="Hyperlink"/>
          <w:sz w:val="20"/>
          <w:szCs w:val="20"/>
        </w:rPr>
        <w:t>https://sincronicidademagica.wordpress.com/2011/01/28/o-universo-autoconsciente-amit-goswami/</w:t>
      </w:r>
      <w:r>
        <w:rPr>
          <w:sz w:val="20"/>
          <w:szCs w:val="20"/>
        </w:rPr>
        <w:fldChar w:fldCharType="end"/>
      </w:r>
    </w:p>
    <w:p w14:paraId="2E67A489" w14:textId="77777777" w:rsidR="00366041" w:rsidRPr="00366041" w:rsidRDefault="00366041" w:rsidP="003660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6604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O Universo Autoconsciente – </w:t>
      </w:r>
      <w:proofErr w:type="spellStart"/>
      <w:r w:rsidRPr="0036604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 </w:t>
      </w:r>
      <w:proofErr w:type="spellStart"/>
      <w:r w:rsidRPr="0036604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Goswami</w:t>
      </w:r>
      <w:proofErr w:type="spellEnd"/>
    </w:p>
    <w:p w14:paraId="1E66D741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visitar os Estados Unidos nos anos 80,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Madre Teresa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disse que os americanos, embora materialmente ricos, eram pobres de espírito. O materialismo da cultura ocidental é fruto de um mundo dividido entre matéria e espírito. Muitos estão preocupados com poder, outros com o amor e alguns com o sentido da vida. Mas parece que encontrá-lo é como achar uma agulha em um palheiro. No passado, o hermetismo era palavra de ordem, galgava-se degraus e graus em fraternidades iniciáticas, sempre em busca da “verdade”. Hoje, não há mais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 que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reter informação: há que torná-la acessível, disponível a todos. A exposição midiática em excesso certamente é criticável, mas há um lado bom, o mesmo que nos dá a chance de escolher. Popularizar, democratizar a informação é sempre um risco, mas um bom risco, justo e digno, ainda mais para quem conseguir discernir, para quem souber separar o joio do trigo.</w:t>
      </w:r>
    </w:p>
    <w:p w14:paraId="6A5C8CB0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Muita água rolou debaixo da ponte da vida, entre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Johannes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Gutenberg e a internet</w:t>
      </w:r>
      <w:r w:rsidRPr="0036604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pudéssemos estar aqui, prontos a escolher. Mas por que escolher entre cara e coroa se ambas faces fazem parte da mesma moeda? O místico compreende que o obstáculo ao amor incondicional é fruto da falta de unicidade, esse sim, o verdadeiro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maya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, a grande ilusão.  Jesus disse: “Eu e o Pai somos um”. Esse pensamento não é quântico?</w:t>
      </w:r>
      <w:r w:rsidRPr="0036604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14:paraId="7B8E1EFD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 mecânica quântica é parte da nossa resposta.</w:t>
      </w:r>
    </w:p>
    <w:p w14:paraId="5CC571BF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Goswami</w:t>
      </w:r>
      <w:proofErr w:type="spellEnd"/>
    </w:p>
    <w:p w14:paraId="1DA9894D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físico indiano </w:t>
      </w:r>
      <w:proofErr w:type="spellStart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Goswami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se popularizou com o filme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“Quem Somos Nós?”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filho de um brâmane, foi materialista dos 14 aos 45 anos de idade. Enfrentou problemas no ambiente acadêmico e no âmbito particular. Como resultado, entrou em profunda crise. Sua batalha íntima o levou a somar forças entre a espiritualidade e a ciência.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optou pelo caminho do meio, tendo como grande aliado a mecânica/física quântica – com todos os elementos complementares como 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movimento descontínuo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não-localidade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quântica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(ou em outras palavras o “céu”, o domínio transcendente da matéria, fora do espaço-tempo, que gera eventos que podem ser localizados: a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Sincronicidade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3C61030C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Universo Autoconsciente – Como a consciência cria o mundo material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(368 páginas,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editora Aleph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de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Goswami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(com Richard E. Reed e Maggie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Goswami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desconstrói a convicção de que a matéria é o elemento formador da criação. Em vez disso,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 que o verdadeiro fundamento do que conhecemos vem da consciência, transcendental, fora do espaço-tempo, não local e onipresente e que o mundo físico está submetido a ela. O realismo materialista não é parâmetro para o que é real, mas sim a consciência.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Goswami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escolhe como escola preferida 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Idealismo Monista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ao invés de postular que tudo (inclusive a consciência) é constituído de matéria, mostra que a matéria nasce da consciência e que é manipulada por ela.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 filosofia afirma que a realidade da matéria é secundária à da consciência.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físicos explicam fenômenos, mas a consciência não é um fenômeno.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Goswami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diz que tudo é fenômeno da consciência.</w:t>
      </w:r>
    </w:p>
    <w:p w14:paraId="5FAC87DD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Inverter e unir os extremos é uma mudança de paradigma tão impactante, que altera definitivamente a nossa forma de ver o mundo, de nos vermos, de sentir a realidade. O dualismo da física cartesiana a que fomos submetidos, o mesmo que nos fez acreditar em um mundo de extremos, agora se integra para nos libertar das nossas próprias limitações. Cientificamente, a mudança começou a despontar no campo da física a partir do início do século XX, a mesma física que criou a bomba atômica, a mesma física que fez um muito Newtoniano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Albert Einstein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afirmar que “Deus não joga dados”.</w:t>
      </w:r>
    </w:p>
    <w:p w14:paraId="78E50A50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certa forma, Deus tanto joga como não.</w:t>
      </w:r>
    </w:p>
    <w:p w14:paraId="05C9A7E3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Filosoficamente, a unicidade é milenar, não é um fato novo, Buda assim o disse; como Platão e o seu mundo de sombras. Não crer no dualismo, é não crer em paz e guerra, certo ou errado, religiosidade ou ateísmo, inteligência ou ignorância, externo ou interno. Crescemos em um mundo separado entre ciência e religião, nós aqui e eles lá. Só atacamos o outro, porque não compreendemos que o outro somos nós, que diferenças não existem. Somos partes de um todo, integrado que se alienou da unicidade durante séculos. Se há guerra, desmatamento, mentira ou fome, é porque nada compreendemos sobre unicidade, porque não entendemos que nada pode existir fora de nós. Só podemos amar se compreendemos o ódio; se desmatamos, nos desmatamos e por aí vai.</w:t>
      </w:r>
    </w:p>
    <w:p w14:paraId="6166F3CE" w14:textId="3B1709B5" w:rsid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Goswami</w:t>
      </w:r>
      <w:proofErr w:type="spellEnd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prova a existência do mundo transcendental através da física quântica. Como por exemplo, no caso do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salto quântico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um objeto quântico deixa de existir aqui e simultaneamente passa a existir ali, sem ter atravessado o espaço entre o aqui e o ali. O que seria isso? Fantasia? Não, é ciência. Ou como no exemplo do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colapso da onda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um objeto quântico só é perceptível como uma partícula no espaço-tempo porque o observamos e quando o observamos, o modificamos e lhe damos forma. A onda se colapsa, passa a existir de uma forma ou direção diferente, talvez da forma desejada, compreensível para nós. O objeto existiria se não o tivéssemos observado? Um objeto quântico, quando observado, influencia simultaneamente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seu objeto gêmeo correlato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pouco impostando a distância que os separa (um objeto quântico quando não está sendo medido, pode estar, no mesmo instante,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mais de um lugar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  Um experimento realizado pelo físico Alain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Aspect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colaboradores em Orsay, França, confirmou a ideia da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transcendência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física quântica, ao mostrar claramente que quando dois objetos quânticos são correlacionados, se medimos um deles (produzindo, destarte, o colapso de sua função de onda), a outra função de onda entra também instantaneamente em colapso — mesmo a uma distância macroscópica, mesmo quando nenhum sinal há de espaço-tempo para lhes mediar a conexão. O nome técnico da ação instantânea à distância, sem sinal, é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não-localidade.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físico australiano L. Bass e, mais recentemente, o americano Fred Alan Wolf observaram que para que a inteligência possa operar, o acionamento de um neurônio tem que ser acompanhado do acionamento de numerosos neurônios correlatos, a distâncias macroscópicas— até 10 centímetros, que é a largura do tecido cortical.</w:t>
      </w:r>
    </w:p>
    <w:p w14:paraId="7DDC3992" w14:textId="135CB73A" w:rsid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EDF306" w14:textId="51912DE8" w:rsid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9AF95E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A4175A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linguagem de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“O Universo Autoconsciente”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é abrangente, esclarecedora com exemplos digamos,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exemplares.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Perguntas são feitas a todo instante com exímias respostas: se construíssemos um computador consciente, ele poderia ser criativo (fenômeno advindo da não-localidade) como são os humanos? O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matemático Roger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Penrose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argumenta que o raciocínio algorítmico do computador, não permite o desenvolvimento de teoremas. Temos de “ver” a verdade de um argumento matemático para convencermo-nos de sua validade, e chamamos isso de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consciência.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outras palavras, a consciência tem de existir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antes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capacidade algorítmica do computador.</w:t>
      </w:r>
    </w:p>
    <w:p w14:paraId="4320B8A7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diz que CONSCIÊNCIA (“ver sem a consciência de ver”, ou seja, captar ondas fora do espectro da percepção) é diferente de PERCEPÇÃO (a consciência de ver). Os objetos materiais (uma bola) e os objetos mentais (como pensar em uma bola) são os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dois,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objetos na consciência, um não existe sem o outro.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fato é esse: o universo só existe se percebido. Quantas vezes você só foi perceber a existência de algum objeto depois de ser chamado a atenção? Isso quer dizer que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vemos o que existe porque a nossa visão faz o objeto existir.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mesma linha de pensamento,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livre-arbítrio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farsa porque as nossas escolhas “livres” são pré-determinadas pelo ego. Ser livre é poder dizer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respostas condicionadas. O que fazemos é dirigir a força da criatividade para a identidade do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self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fortalecendo-o.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Jung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diz que 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self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origem da vida psíquica,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centro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personalidade; outras vezes refere-se a sua realização como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objetivo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. O conceito de pecado gera o nosso “inferno” porque alimentamos e materializamos o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self 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tudo isso baseado em crenças partidárias, em limitações cartesianas. </w:t>
      </w:r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nossas crenças não nasceram conosco, foram assimiladas e absorvidas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tudo pode ser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recompreendido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, alterado, simplesmente ao não nos apegarmos a elas.</w:t>
      </w:r>
    </w:p>
    <w:p w14:paraId="5711C0F3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obras de </w:t>
      </w:r>
      <w:proofErr w:type="spellStart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libertadoras, como um choque de realidade transcendente na forma de uma chave mágica, que abre as velhas portas de mansões carcomidas.</w:t>
      </w:r>
    </w:p>
    <w:p w14:paraId="5F23FD4C" w14:textId="77777777" w:rsidR="00366041" w:rsidRPr="00366041" w:rsidRDefault="00366041" w:rsidP="0036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04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“A humanidade tem de acordar, escutar, ouvir, ver esse universo autoconsciente. Existem duas fortes tendências: uma nos leva a estados de ser cada vez mais condicionados, a outra nos leva para um lado mais criativo. Nesta idade tão materialista, o condicionamento que nós recebemos é muito intenso. Quanto mais condicionados ficamos, mais distantes estaremos da realidade quântica. Daí a criatividade e o amor serem muito importantes, pois são forças unificadoras que nos levam de volta à unidade. Até que a gente sinta a força e o poder da unidade, dizer que o universo autoconsciente é pura falação. Assim, só se consegue usar essa ideia para ganhar dinheiro, sem resultar em nenhuma transformação de ninguém. Ao perceber que a realidade é uma coisa só, aí sim conseguiremos nos transformar. E a nossa vida se tornará feliz, criativa, amorosa. Com a nossa transformação individual começará a haver uma transformação coletiva, mundial. Tenho boas esperanças em nossas possibilidades de alcançar uma transformação planetária neste século que se inicia”</w:t>
      </w:r>
      <w:r w:rsidRPr="00366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Amit</w:t>
      </w:r>
      <w:proofErr w:type="spellEnd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Goswami</w:t>
      </w:r>
      <w:proofErr w:type="spellEnd"/>
      <w:r w:rsidRPr="00366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0B0BCB8B" w14:textId="77777777" w:rsidR="00366041" w:rsidRDefault="00366041"/>
    <w:sectPr w:rsidR="0036604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CB3E" w14:textId="77777777" w:rsidR="004F1D23" w:rsidRDefault="004F1D23" w:rsidP="00366041">
      <w:pPr>
        <w:spacing w:after="0" w:line="240" w:lineRule="auto"/>
      </w:pPr>
      <w:r>
        <w:separator/>
      </w:r>
    </w:p>
  </w:endnote>
  <w:endnote w:type="continuationSeparator" w:id="0">
    <w:p w14:paraId="0AC0C988" w14:textId="77777777" w:rsidR="004F1D23" w:rsidRDefault="004F1D23" w:rsidP="0036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77823"/>
      <w:docPartObj>
        <w:docPartGallery w:val="Page Numbers (Bottom of Page)"/>
        <w:docPartUnique/>
      </w:docPartObj>
    </w:sdtPr>
    <w:sdtContent>
      <w:p w14:paraId="7F48A1ED" w14:textId="5CF47B90" w:rsidR="00366041" w:rsidRDefault="0036604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02C08" w14:textId="77777777" w:rsidR="00366041" w:rsidRDefault="003660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E616" w14:textId="77777777" w:rsidR="004F1D23" w:rsidRDefault="004F1D23" w:rsidP="00366041">
      <w:pPr>
        <w:spacing w:after="0" w:line="240" w:lineRule="auto"/>
      </w:pPr>
      <w:r>
        <w:separator/>
      </w:r>
    </w:p>
  </w:footnote>
  <w:footnote w:type="continuationSeparator" w:id="0">
    <w:p w14:paraId="736E68B8" w14:textId="77777777" w:rsidR="004F1D23" w:rsidRDefault="004F1D23" w:rsidP="00366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41"/>
    <w:rsid w:val="00366041"/>
    <w:rsid w:val="004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1925"/>
  <w15:chartTrackingRefBased/>
  <w15:docId w15:val="{FD05265F-BDAB-4D3F-86B5-5E88FD48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6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6041"/>
    <w:rPr>
      <w:b/>
      <w:bCs/>
    </w:rPr>
  </w:style>
  <w:style w:type="character" w:styleId="nfase">
    <w:name w:val="Emphasis"/>
    <w:basedOn w:val="Fontepargpadro"/>
    <w:uiPriority w:val="20"/>
    <w:qFormat/>
    <w:rsid w:val="00366041"/>
    <w:rPr>
      <w:i/>
      <w:iCs/>
    </w:rPr>
  </w:style>
  <w:style w:type="paragraph" w:customStyle="1" w:styleId="wp-caption-text">
    <w:name w:val="wp-caption-text"/>
    <w:basedOn w:val="Normal"/>
    <w:rsid w:val="0036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a-controlscomplain-btn">
    <w:name w:val="ata-controls__complain-btn"/>
    <w:basedOn w:val="Fontepargpadro"/>
    <w:rsid w:val="00366041"/>
  </w:style>
  <w:style w:type="character" w:styleId="Hyperlink">
    <w:name w:val="Hyperlink"/>
    <w:basedOn w:val="Fontepargpadro"/>
    <w:uiPriority w:val="99"/>
    <w:unhideWhenUsed/>
    <w:rsid w:val="003660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6041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36604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66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041"/>
  </w:style>
  <w:style w:type="paragraph" w:styleId="Rodap">
    <w:name w:val="footer"/>
    <w:basedOn w:val="Normal"/>
    <w:link w:val="RodapChar"/>
    <w:uiPriority w:val="99"/>
    <w:unhideWhenUsed/>
    <w:rsid w:val="00366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1480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dcterms:created xsi:type="dcterms:W3CDTF">2023-01-23T12:06:00Z</dcterms:created>
  <dcterms:modified xsi:type="dcterms:W3CDTF">2023-01-23T12:11:00Z</dcterms:modified>
</cp:coreProperties>
</file>