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D16E" w14:textId="38AE8EB3" w:rsidR="0050724F" w:rsidRDefault="00DB439D" w:rsidP="00536A98">
      <w:r w:rsidRPr="00DB439D">
        <w:t>The weight of this animal was estimated to be around 450kg</w:t>
      </w:r>
    </w:p>
    <w:p w14:paraId="48B558D0" w14:textId="37AF1464" w:rsidR="00DB439D" w:rsidRDefault="00DB439D" w:rsidP="00DB439D">
      <w:pPr>
        <w:spacing w:before="91" w:line="182" w:lineRule="auto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2E199" wp14:editId="4F602D1A">
                <wp:simplePos x="0" y="0"/>
                <wp:positionH relativeFrom="page">
                  <wp:posOffset>1661160</wp:posOffset>
                </wp:positionH>
                <wp:positionV relativeFrom="paragraph">
                  <wp:posOffset>194945</wp:posOffset>
                </wp:positionV>
                <wp:extent cx="1464310" cy="10795"/>
                <wp:effectExtent l="3810" t="0" r="0" b="0"/>
                <wp:wrapNone/>
                <wp:docPr id="6340517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505C9" id="Rectangle 1" o:spid="_x0000_s1026" style="position:absolute;margin-left:130.8pt;margin-top:15.35pt;width:115.3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105"/>
          <w:position w:val="-13"/>
          <w:sz w:val="24"/>
        </w:rPr>
        <w:t>Drug</w:t>
      </w:r>
      <w:r>
        <w:rPr>
          <w:spacing w:val="-7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vol.</w:t>
      </w:r>
      <w:r>
        <w:rPr>
          <w:spacing w:val="-4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3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 xml:space="preserve">𝑤𝑒𝑖𝑔ℎ𝑡 </w:t>
      </w:r>
      <w:r>
        <w:rPr>
          <w:rFonts w:ascii="Cambria Math" w:eastAsia="Cambria Math" w:hAnsi="Cambria Math"/>
          <w:w w:val="105"/>
          <w:position w:val="1"/>
          <w:sz w:val="17"/>
        </w:rPr>
        <w:t>(</w:t>
      </w:r>
      <w:r>
        <w:rPr>
          <w:rFonts w:ascii="Cambria Math" w:eastAsia="Cambria Math" w:hAnsi="Cambria Math"/>
          <w:w w:val="105"/>
          <w:sz w:val="17"/>
        </w:rPr>
        <w:t>𝑘𝑔</w:t>
      </w:r>
      <w:r>
        <w:rPr>
          <w:rFonts w:ascii="Cambria Math" w:eastAsia="Cambria Math" w:hAnsi="Cambria Math"/>
          <w:w w:val="105"/>
          <w:position w:val="1"/>
          <w:sz w:val="17"/>
        </w:rPr>
        <w:t>)</w:t>
      </w:r>
      <w:r>
        <w:rPr>
          <w:rFonts w:ascii="Cambria Math" w:eastAsia="Cambria Math" w:hAnsi="Cambria Math"/>
          <w:spacing w:val="-4"/>
          <w:w w:val="105"/>
          <w:position w:val="1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𝑥</w:t>
      </w:r>
      <w:r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𝑑𝑜𝑠𝑒</w:t>
      </w:r>
      <w:r>
        <w:rPr>
          <w:rFonts w:ascii="Cambria Math" w:eastAsia="Cambria Math" w:hAnsi="Cambria Math"/>
          <w:spacing w:val="3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(𝑚𝑔/𝑘𝑔)</w:t>
      </w:r>
      <w:r>
        <w:rPr>
          <w:rFonts w:ascii="Cambria Math" w:eastAsia="Cambria Math" w:hAnsi="Cambria Math"/>
          <w:spacing w:val="19"/>
          <w:w w:val="105"/>
          <w:sz w:val="17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5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ml</w:t>
      </w:r>
    </w:p>
    <w:p w14:paraId="701D002C" w14:textId="77777777" w:rsidR="00DB439D" w:rsidRDefault="00DB439D" w:rsidP="00DB439D">
      <w:pPr>
        <w:spacing w:line="154" w:lineRule="exact"/>
        <w:ind w:left="1446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𝑐𝑜𝑛𝑐𝑒𝑛𝑡𝑟𝑎𝑡𝑖𝑜𝑛</w:t>
      </w:r>
      <w:r>
        <w:rPr>
          <w:rFonts w:ascii="Cambria Math" w:eastAsia="Cambria Math"/>
          <w:spacing w:val="-2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(𝑚𝑔/𝑚𝑙)</w:t>
      </w:r>
    </w:p>
    <w:p w14:paraId="239C854F" w14:textId="77777777" w:rsidR="00DB439D" w:rsidRDefault="00DB439D" w:rsidP="00DB439D">
      <w:pPr>
        <w:pStyle w:val="BodyText"/>
        <w:spacing w:before="2"/>
        <w:rPr>
          <w:rFonts w:ascii="Cambria Math"/>
          <w:b w:val="0"/>
          <w:sz w:val="15"/>
        </w:rPr>
      </w:pPr>
    </w:p>
    <w:tbl>
      <w:tblPr>
        <w:tblStyle w:val="GridTable5Dark-Accent2"/>
        <w:tblW w:w="14125" w:type="dxa"/>
        <w:tblLayout w:type="fixed"/>
        <w:tblLook w:val="0600" w:firstRow="0" w:lastRow="0" w:firstColumn="0" w:lastColumn="0" w:noHBand="1" w:noVBand="1"/>
      </w:tblPr>
      <w:tblGrid>
        <w:gridCol w:w="1452"/>
        <w:gridCol w:w="2049"/>
        <w:gridCol w:w="2424"/>
        <w:gridCol w:w="115"/>
        <w:gridCol w:w="65"/>
        <w:gridCol w:w="1985"/>
        <w:gridCol w:w="1715"/>
        <w:gridCol w:w="1528"/>
        <w:gridCol w:w="2702"/>
        <w:gridCol w:w="90"/>
      </w:tblGrid>
      <w:tr w:rsidR="00776742" w14:paraId="6B89D635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04DF5BC8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</w:t>
            </w:r>
          </w:p>
        </w:tc>
        <w:tc>
          <w:tcPr>
            <w:tcW w:w="2049" w:type="dxa"/>
          </w:tcPr>
          <w:p w14:paraId="49A31B9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</w:p>
        </w:tc>
        <w:tc>
          <w:tcPr>
            <w:tcW w:w="2424" w:type="dxa"/>
          </w:tcPr>
          <w:p w14:paraId="1165665E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Contraindications</w:t>
            </w:r>
          </w:p>
        </w:tc>
        <w:tc>
          <w:tcPr>
            <w:tcW w:w="2165" w:type="dxa"/>
            <w:gridSpan w:val="3"/>
          </w:tcPr>
          <w:p w14:paraId="7A14CBB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Adverse</w:t>
            </w:r>
          </w:p>
          <w:p w14:paraId="0AD7DB5D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Effects</w:t>
            </w:r>
          </w:p>
        </w:tc>
        <w:tc>
          <w:tcPr>
            <w:tcW w:w="1715" w:type="dxa"/>
          </w:tcPr>
          <w:p w14:paraId="160734F6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WDT</w:t>
            </w:r>
          </w:p>
        </w:tc>
        <w:tc>
          <w:tcPr>
            <w:tcW w:w="1528" w:type="dxa"/>
          </w:tcPr>
          <w:p w14:paraId="2D87815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Concentration and Dose</w:t>
            </w:r>
          </w:p>
        </w:tc>
        <w:tc>
          <w:tcPr>
            <w:tcW w:w="2702" w:type="dxa"/>
          </w:tcPr>
          <w:p w14:paraId="427A5E8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Calculations</w:t>
            </w:r>
          </w:p>
        </w:tc>
      </w:tr>
      <w:tr w:rsidR="00776742" w14:paraId="4A59EFE1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21EB95A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Xylazine</w:t>
            </w:r>
          </w:p>
        </w:tc>
        <w:tc>
          <w:tcPr>
            <w:tcW w:w="2049" w:type="dxa"/>
          </w:tcPr>
          <w:p w14:paraId="7B1A4637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an Alpha-2-Adrenoceptor stimulant that results in sedation, muscle relaxation and analgesia</w:t>
            </w:r>
          </w:p>
        </w:tc>
        <w:tc>
          <w:tcPr>
            <w:tcW w:w="2424" w:type="dxa"/>
          </w:tcPr>
          <w:p w14:paraId="3A04B506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drug should not be used in: </w:t>
            </w:r>
          </w:p>
          <w:p w14:paraId="61A1898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D271FC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animals with cardiac and respiratory distress. </w:t>
            </w:r>
          </w:p>
          <w:p w14:paraId="30F9B256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-animals with renal or hepatic</w:t>
            </w:r>
          </w:p>
          <w:p w14:paraId="763B5FC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-animals suffering from hypotension</w:t>
            </w:r>
          </w:p>
          <w:p w14:paraId="5ED78ED8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cows in the last trimester of pregnancy</w:t>
            </w:r>
          </w:p>
          <w:p w14:paraId="0E8FDE0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-cows receiving ovum implants</w:t>
            </w:r>
          </w:p>
          <w:p w14:paraId="40462337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ruminants that are debilitated, dehydrated or have a urinary tract infection.</w:t>
            </w:r>
          </w:p>
          <w:p w14:paraId="5DC1B8F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BE0C5B9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given the animal should remain in sternal recumbency to avoid bloat. </w:t>
            </w:r>
          </w:p>
          <w:p w14:paraId="290E31AF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3"/>
          </w:tcPr>
          <w:p w14:paraId="2094DA92" w14:textId="77777777" w:rsidR="00DB439D" w:rsidRDefault="00DB439D" w:rsidP="00B36206">
            <w:pPr>
              <w:widowControl w:val="0"/>
              <w:spacing w:line="240" w:lineRule="auto"/>
            </w:pPr>
            <w:r>
              <w:t>Sweating</w:t>
            </w:r>
          </w:p>
          <w:p w14:paraId="0991DE45" w14:textId="77777777" w:rsidR="00DB439D" w:rsidRDefault="00DB439D" w:rsidP="00B36206">
            <w:pPr>
              <w:widowControl w:val="0"/>
              <w:spacing w:line="240" w:lineRule="auto"/>
            </w:pPr>
            <w:r>
              <w:t>Piloerection</w:t>
            </w:r>
          </w:p>
          <w:p w14:paraId="3C08BEA1" w14:textId="77777777" w:rsidR="00DB439D" w:rsidRDefault="00DB439D" w:rsidP="00B36206">
            <w:pPr>
              <w:widowControl w:val="0"/>
              <w:spacing w:line="240" w:lineRule="auto"/>
            </w:pPr>
            <w:r>
              <w:t>Tremors</w:t>
            </w:r>
          </w:p>
          <w:p w14:paraId="3685FDDB" w14:textId="77777777" w:rsidR="00DB439D" w:rsidRDefault="00DB439D" w:rsidP="00B36206">
            <w:pPr>
              <w:widowControl w:val="0"/>
              <w:spacing w:line="240" w:lineRule="auto"/>
            </w:pPr>
            <w:r>
              <w:t>Ruminal Tympany</w:t>
            </w:r>
          </w:p>
          <w:p w14:paraId="4D688C74" w14:textId="77777777" w:rsidR="00DB439D" w:rsidRDefault="00DB439D" w:rsidP="00B36206">
            <w:pPr>
              <w:widowControl w:val="0"/>
              <w:spacing w:line="240" w:lineRule="auto"/>
            </w:pPr>
            <w:r>
              <w:t>Hypersalivation</w:t>
            </w:r>
          </w:p>
          <w:p w14:paraId="3EE12C6F" w14:textId="77777777" w:rsidR="00DB439D" w:rsidRDefault="00DB439D" w:rsidP="00B36206">
            <w:pPr>
              <w:widowControl w:val="0"/>
              <w:spacing w:line="240" w:lineRule="auto"/>
            </w:pPr>
            <w:r>
              <w:t>Diuresis</w:t>
            </w:r>
          </w:p>
          <w:p w14:paraId="5F72868C" w14:textId="77777777" w:rsidR="00DB439D" w:rsidRDefault="00DB439D" w:rsidP="00B36206">
            <w:pPr>
              <w:widowControl w:val="0"/>
              <w:spacing w:line="240" w:lineRule="auto"/>
            </w:pPr>
            <w:r>
              <w:t>Penile Prolapse</w:t>
            </w:r>
          </w:p>
          <w:p w14:paraId="47A09C19" w14:textId="77777777" w:rsidR="00DB439D" w:rsidRDefault="00DB439D" w:rsidP="00B36206">
            <w:pPr>
              <w:widowControl w:val="0"/>
              <w:spacing w:line="240" w:lineRule="auto"/>
            </w:pPr>
            <w:r>
              <w:t>Hypothermia</w:t>
            </w:r>
          </w:p>
          <w:p w14:paraId="779152DB" w14:textId="77777777" w:rsidR="00DB439D" w:rsidRDefault="00DB439D" w:rsidP="00B36206">
            <w:pPr>
              <w:widowControl w:val="0"/>
              <w:spacing w:line="240" w:lineRule="auto"/>
            </w:pPr>
            <w:r>
              <w:t>Regurgitation</w:t>
            </w:r>
          </w:p>
          <w:p w14:paraId="1D248B5B" w14:textId="77777777" w:rsidR="00DB439D" w:rsidRDefault="00DB439D" w:rsidP="00B36206">
            <w:pPr>
              <w:widowControl w:val="0"/>
              <w:spacing w:line="240" w:lineRule="auto"/>
            </w:pPr>
            <w:r>
              <w:t>Ataxia</w:t>
            </w:r>
          </w:p>
          <w:p w14:paraId="1E02D5D6" w14:textId="77777777" w:rsidR="00DB439D" w:rsidRDefault="00DB439D" w:rsidP="00B36206">
            <w:pPr>
              <w:widowControl w:val="0"/>
              <w:spacing w:line="240" w:lineRule="auto"/>
            </w:pPr>
            <w:r>
              <w:t>Premature Parturition</w:t>
            </w:r>
          </w:p>
        </w:tc>
        <w:tc>
          <w:tcPr>
            <w:tcW w:w="1715" w:type="dxa"/>
          </w:tcPr>
          <w:p w14:paraId="6DD239E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Meat:</w:t>
            </w:r>
          </w:p>
          <w:p w14:paraId="3505020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days</w:t>
            </w:r>
          </w:p>
          <w:p w14:paraId="1C2AB02A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B4FFE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Milk: </w:t>
            </w:r>
          </w:p>
          <w:p w14:paraId="36C9B65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 days</w:t>
            </w:r>
          </w:p>
        </w:tc>
        <w:tc>
          <w:tcPr>
            <w:tcW w:w="1528" w:type="dxa"/>
          </w:tcPr>
          <w:p w14:paraId="7365837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 : 0.05mg/kg</w:t>
            </w:r>
          </w:p>
          <w:p w14:paraId="187083B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7981C2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Conc- 20mg/ml</w:t>
            </w:r>
          </w:p>
        </w:tc>
        <w:tc>
          <w:tcPr>
            <w:tcW w:w="2702" w:type="dxa"/>
          </w:tcPr>
          <w:p w14:paraId="2C4DA2E1" w14:textId="4C231D09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0.05𝑚𝑔/𝑘𝑔</w:t>
            </w:r>
          </w:p>
          <w:p w14:paraId="396E4E48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D38CD4" wp14:editId="4ACE7635">
                      <wp:extent cx="1349375" cy="10795"/>
                      <wp:effectExtent l="0" t="0" r="3175" b="0"/>
                      <wp:docPr id="166232387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33594825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7C980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VFY9&#10;AE4CAAAO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6AF965DD" w14:textId="6C11EC12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7CC5C66B" w14:textId="77777777" w:rsidR="00DB439D" w:rsidRP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hAnsi="Cambria Math"/>
              </w:rPr>
              <w:t>=1.125 mls</w:t>
            </w:r>
          </w:p>
        </w:tc>
      </w:tr>
      <w:tr w:rsidR="00776742" w14:paraId="795F3566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7754721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Ketamine</w:t>
            </w:r>
          </w:p>
        </w:tc>
        <w:tc>
          <w:tcPr>
            <w:tcW w:w="2049" w:type="dxa"/>
          </w:tcPr>
          <w:p w14:paraId="4D473D8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drugs is used for general anesthesia during surgery.</w:t>
            </w:r>
          </w:p>
          <w:p w14:paraId="4110F6CE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 is an induction agent.</w:t>
            </w:r>
          </w:p>
        </w:tc>
        <w:tc>
          <w:tcPr>
            <w:tcW w:w="2424" w:type="dxa"/>
          </w:tcPr>
          <w:p w14:paraId="42D91999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Should not be used in patients with significant hypertension, heart failure and/or </w:t>
            </w:r>
            <w:proofErr w:type="spellStart"/>
            <w:r>
              <w:rPr>
                <w:sz w:val="18"/>
                <w:szCs w:val="18"/>
              </w:rPr>
              <w:t>aterial</w:t>
            </w:r>
            <w:proofErr w:type="spellEnd"/>
            <w:r>
              <w:rPr>
                <w:sz w:val="18"/>
                <w:szCs w:val="18"/>
              </w:rPr>
              <w:t xml:space="preserve"> aneurysms as it can be dangerous. This drug should not be used alone as it does not cause muscle relaxation.</w:t>
            </w:r>
          </w:p>
        </w:tc>
        <w:tc>
          <w:tcPr>
            <w:tcW w:w="2165" w:type="dxa"/>
            <w:gridSpan w:val="3"/>
          </w:tcPr>
          <w:p w14:paraId="1DB7D77A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Inability to move rigid muscles, increase in body temperature, rapid heartrate, convulsions and coma. </w:t>
            </w:r>
          </w:p>
        </w:tc>
        <w:tc>
          <w:tcPr>
            <w:tcW w:w="1715" w:type="dxa"/>
          </w:tcPr>
          <w:p w14:paraId="30D23571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Meat: 3 days</w:t>
            </w:r>
          </w:p>
          <w:p w14:paraId="0B590CE4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Milk - 48 hours </w:t>
            </w:r>
          </w:p>
        </w:tc>
        <w:tc>
          <w:tcPr>
            <w:tcW w:w="1528" w:type="dxa"/>
          </w:tcPr>
          <w:p w14:paraId="72503C53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Conc- 100mg/ml</w:t>
            </w:r>
          </w:p>
          <w:p w14:paraId="0B273085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Dose: 2mg/kg</w:t>
            </w:r>
          </w:p>
        </w:tc>
        <w:tc>
          <w:tcPr>
            <w:tcW w:w="2702" w:type="dxa"/>
          </w:tcPr>
          <w:p w14:paraId="41455ABF" w14:textId="02D20B69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2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1CB72D07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7BE89A" wp14:editId="57971FE7">
                      <wp:extent cx="1349375" cy="10795"/>
                      <wp:effectExtent l="0" t="0" r="3175" b="0"/>
                      <wp:docPr id="18485031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57902251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88688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V2iu&#10;iU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3A471EA4" w14:textId="77ED9BEA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100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1D466B3C" w14:textId="34DD3F9E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2.25 </w:t>
            </w:r>
            <w:r w:rsidRPr="00DB439D">
              <w:rPr>
                <w:rFonts w:ascii="Cambria Math" w:hAnsi="Cambria Math"/>
              </w:rPr>
              <w:t>mls</w:t>
            </w:r>
          </w:p>
          <w:p w14:paraId="318C95E5" w14:textId="623796F6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6742" w14:paraId="2959F5A8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549087A2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Lidocaine</w:t>
            </w:r>
          </w:p>
        </w:tc>
        <w:tc>
          <w:tcPr>
            <w:tcW w:w="2049" w:type="dxa"/>
          </w:tcPr>
          <w:p w14:paraId="01FA87CC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drug : </w:t>
            </w:r>
          </w:p>
          <w:p w14:paraId="03384AAB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-Can block the conduction of nerve </w:t>
            </w:r>
            <w:proofErr w:type="spellStart"/>
            <w:r>
              <w:rPr>
                <w:sz w:val="20"/>
                <w:szCs w:val="20"/>
              </w:rPr>
              <w:lastRenderedPageBreak/>
              <w:t>fibres</w:t>
            </w:r>
            <w:proofErr w:type="spellEnd"/>
            <w:r>
              <w:rPr>
                <w:sz w:val="20"/>
                <w:szCs w:val="20"/>
              </w:rPr>
              <w:t xml:space="preserve"> resulting in muscle paralysis and loss of sensation</w:t>
            </w:r>
          </w:p>
          <w:p w14:paraId="21954663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it can also block the conduction pathways in the myocardial cells</w:t>
            </w:r>
          </w:p>
          <w:p w14:paraId="76B9FA48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C388CD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used for topical, infiltration, intravenous, regional and conduction anesthesia.</w:t>
            </w:r>
          </w:p>
          <w:p w14:paraId="03640900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BA0763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used in extradural and spinal injections</w:t>
            </w:r>
          </w:p>
          <w:p w14:paraId="0EBA3842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0D06E8" w14:textId="08B7726A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it can decrease the rate of ventricular firing, the action potential duration, the absolute refractory period and will increased the relative refractory period.</w:t>
            </w:r>
          </w:p>
          <w:p w14:paraId="23CEBE56" w14:textId="77777777" w:rsidR="00DB439D" w:rsidRDefault="00DB439D" w:rsidP="00B36206">
            <w:pPr>
              <w:widowControl w:val="0"/>
              <w:spacing w:line="240" w:lineRule="auto"/>
            </w:pPr>
          </w:p>
        </w:tc>
        <w:tc>
          <w:tcPr>
            <w:tcW w:w="2424" w:type="dxa"/>
          </w:tcPr>
          <w:p w14:paraId="4D68AABB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it is being used in conjunction with Epinephrine,</w:t>
            </w:r>
          </w:p>
          <w:p w14:paraId="436A9855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not use in:</w:t>
            </w:r>
          </w:p>
          <w:p w14:paraId="6B62CAE5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-Intra-articular administration </w:t>
            </w:r>
          </w:p>
          <w:p w14:paraId="480EA11C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-Epidural administration</w:t>
            </w:r>
          </w:p>
          <w:p w14:paraId="74479AFE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Intradigital</w:t>
            </w:r>
            <w:proofErr w:type="spellEnd"/>
            <w:r>
              <w:rPr>
                <w:sz w:val="20"/>
                <w:szCs w:val="20"/>
              </w:rPr>
              <w:t xml:space="preserve"> administration</w:t>
            </w:r>
          </w:p>
          <w:p w14:paraId="7A11EAB8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-Intravenous administration</w:t>
            </w:r>
          </w:p>
          <w:p w14:paraId="1C669D24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-Treatment of ventricular arrhythmias </w:t>
            </w:r>
          </w:p>
          <w:p w14:paraId="27A73124" w14:textId="77777777" w:rsidR="00DB439D" w:rsidRDefault="00DB439D" w:rsidP="00B3620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Cardiac and Hepatic insufficiency</w:t>
            </w:r>
          </w:p>
        </w:tc>
        <w:tc>
          <w:tcPr>
            <w:tcW w:w="2165" w:type="dxa"/>
            <w:gridSpan w:val="3"/>
          </w:tcPr>
          <w:p w14:paraId="5414FB5B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.Overdose</w:t>
            </w:r>
          </w:p>
          <w:p w14:paraId="43FBC4A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-Convulsions </w:t>
            </w:r>
            <w:r>
              <w:lastRenderedPageBreak/>
              <w:t>followed by CNS depression</w:t>
            </w:r>
          </w:p>
        </w:tc>
        <w:tc>
          <w:tcPr>
            <w:tcW w:w="1715" w:type="dxa"/>
          </w:tcPr>
          <w:p w14:paraId="2CB2FD8D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Meat - 28days</w:t>
            </w:r>
          </w:p>
          <w:p w14:paraId="69B5D26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54AA0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Milk - 15days</w:t>
            </w:r>
          </w:p>
        </w:tc>
        <w:tc>
          <w:tcPr>
            <w:tcW w:w="1528" w:type="dxa"/>
          </w:tcPr>
          <w:p w14:paraId="6E0ACF3D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Concentration - 20mg/ml</w:t>
            </w:r>
          </w:p>
          <w:p w14:paraId="2FBD4023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5244A0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Dose-1.0mg/kg</w:t>
            </w:r>
          </w:p>
        </w:tc>
        <w:tc>
          <w:tcPr>
            <w:tcW w:w="2702" w:type="dxa"/>
          </w:tcPr>
          <w:p w14:paraId="1066CE30" w14:textId="03902F1E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lastRenderedPageBreak/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1.0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5300B512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463ECA" wp14:editId="60E39D47">
                      <wp:extent cx="1349375" cy="10795"/>
                      <wp:effectExtent l="0" t="0" r="3175" b="0"/>
                      <wp:docPr id="54752971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23566030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071D2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5D2F55C5" w14:textId="77777777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lastRenderedPageBreak/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7151A5A9" w14:textId="29657A4E" w:rsid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>22.5</w:t>
            </w:r>
            <w:r w:rsidRPr="00DB439D">
              <w:rPr>
                <w:rFonts w:ascii="Cambria Math" w:hAnsi="Cambria Math"/>
              </w:rPr>
              <w:t xml:space="preserve"> mls</w:t>
            </w:r>
          </w:p>
          <w:p w14:paraId="0272FD29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79D3B0" w14:textId="1A837AC9" w:rsidR="00DB439D" w:rsidRPr="00DB439D" w:rsidRDefault="00DB439D" w:rsidP="00DB439D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>
              <w:t xml:space="preserve">Toxic = </w:t>
            </w: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10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77BADB3B" w14:textId="77777777" w:rsidR="00DB439D" w:rsidRPr="00DB439D" w:rsidRDefault="00DB439D" w:rsidP="00DB439D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64E87B" wp14:editId="4A37A0DB">
                      <wp:extent cx="1349375" cy="10795"/>
                      <wp:effectExtent l="0" t="0" r="3175" b="0"/>
                      <wp:docPr id="86216346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58147535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C0351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2O/V&#10;504CAAAO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56794D89" w14:textId="77777777" w:rsidR="00DB439D" w:rsidRP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082D280D" w14:textId="7EAEE5AC" w:rsid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225ml </w:t>
            </w:r>
          </w:p>
          <w:p w14:paraId="28240DCB" w14:textId="77777777" w:rsidR="00DB439D" w:rsidRDefault="00DB439D" w:rsidP="00DB4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B2174C" w14:textId="77777777" w:rsidR="00DB439D" w:rsidRDefault="00DB439D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(for subconjunctival injections no more than 1 ml should be given)</w:t>
            </w:r>
          </w:p>
          <w:p w14:paraId="7AB656EC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49AE2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9438F6" w14:textId="3511D535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6742" w14:paraId="4EBDD6F0" w14:textId="658AA256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12ED7CE5" w14:textId="3860817D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Tolazoline</w:t>
            </w:r>
          </w:p>
        </w:tc>
        <w:tc>
          <w:tcPr>
            <w:tcW w:w="2049" w:type="dxa"/>
          </w:tcPr>
          <w:p w14:paraId="67D2515E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drug is a sedative antagonist, it is an Alpha-adrenoceptor blocking drug, it reverses the effects of xylazine.</w:t>
            </w:r>
          </w:p>
          <w:p w14:paraId="0A8877D1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0693949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it do this?</w:t>
            </w:r>
          </w:p>
          <w:p w14:paraId="2AAFE37A" w14:textId="4FC76D60" w:rsidR="008348F1" w:rsidRDefault="008348F1" w:rsidP="008348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Xylazine is a Alpha-</w:t>
            </w:r>
            <w:r>
              <w:rPr>
                <w:sz w:val="20"/>
                <w:szCs w:val="20"/>
              </w:rPr>
              <w:lastRenderedPageBreak/>
              <w:t>2-adrenoceptor, since Tolazoline blocks these alpha adrenoceptors it will displace xylazine</w:t>
            </w:r>
          </w:p>
        </w:tc>
        <w:tc>
          <w:tcPr>
            <w:tcW w:w="2539" w:type="dxa"/>
            <w:gridSpan w:val="2"/>
          </w:tcPr>
          <w:p w14:paraId="38B6818F" w14:textId="30BBDD22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Do not use in animals showing signs of stress, Debilitation, cardiac disease, hypovolemia or shock. </w:t>
            </w:r>
          </w:p>
        </w:tc>
        <w:tc>
          <w:tcPr>
            <w:tcW w:w="2050" w:type="dxa"/>
            <w:gridSpan w:val="2"/>
          </w:tcPr>
          <w:p w14:paraId="4C95144E" w14:textId="321F325A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Causes gastrointestinal disturbances, tachycardia and mild hypertension</w:t>
            </w:r>
          </w:p>
        </w:tc>
        <w:tc>
          <w:tcPr>
            <w:tcW w:w="1715" w:type="dxa"/>
          </w:tcPr>
          <w:p w14:paraId="71DB67BB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Meat - 96 hours </w:t>
            </w:r>
          </w:p>
          <w:p w14:paraId="0E38C782" w14:textId="473DB3B5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Milk - 48 hours</w:t>
            </w:r>
          </w:p>
        </w:tc>
        <w:tc>
          <w:tcPr>
            <w:tcW w:w="1528" w:type="dxa"/>
          </w:tcPr>
          <w:p w14:paraId="2523F308" w14:textId="77777777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 - 20mg/ml</w:t>
            </w:r>
          </w:p>
          <w:p w14:paraId="334A9188" w14:textId="05285E03" w:rsidR="008348F1" w:rsidRPr="00DB439D" w:rsidRDefault="008348F1" w:rsidP="008348F1">
            <w:pPr>
              <w:pStyle w:val="TableParagraph"/>
              <w:spacing w:after="52" w:line="255" w:lineRule="exact"/>
              <w:ind w:right="310"/>
              <w:rPr>
                <w:rFonts w:ascii="Cambria Math" w:eastAsia="Cambria Math" w:hAnsi="Cambria Math"/>
                <w:sz w:val="24"/>
              </w:rPr>
            </w:pPr>
            <w:r>
              <w:t>Dose- 0.1mg/kg</w:t>
            </w:r>
          </w:p>
        </w:tc>
        <w:tc>
          <w:tcPr>
            <w:tcW w:w="2702" w:type="dxa"/>
          </w:tcPr>
          <w:p w14:paraId="3AAADB20" w14:textId="6A22DDCE" w:rsidR="008348F1" w:rsidRPr="00DB439D" w:rsidRDefault="008348F1" w:rsidP="008348F1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0.1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47A5348A" w14:textId="77777777" w:rsidR="008348F1" w:rsidRPr="00DB439D" w:rsidRDefault="008348F1" w:rsidP="008348F1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C58A21" wp14:editId="0F50DC4C">
                      <wp:extent cx="1349375" cy="10795"/>
                      <wp:effectExtent l="0" t="0" r="3175" b="0"/>
                      <wp:docPr id="140217815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84936859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8B4BD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fFTH&#10;kE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27DD6AC6" w14:textId="77777777" w:rsidR="008348F1" w:rsidRPr="00DB439D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20𝑚𝑔/𝑚𝑙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1282A0D3" w14:textId="6385B75A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>2.25</w:t>
            </w:r>
            <w:r w:rsidRPr="00DB439D">
              <w:rPr>
                <w:rFonts w:ascii="Cambria Math" w:hAnsi="Cambria Math"/>
              </w:rPr>
              <w:t xml:space="preserve"> mls</w:t>
            </w:r>
          </w:p>
        </w:tc>
      </w:tr>
      <w:tr w:rsidR="00776742" w14:paraId="2C1C9B07" w14:textId="2227E68A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37B84937" w14:textId="1CC88A3D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t>Flunixin Meglumine</w:t>
            </w:r>
          </w:p>
        </w:tc>
        <w:tc>
          <w:tcPr>
            <w:tcW w:w="2049" w:type="dxa"/>
          </w:tcPr>
          <w:p w14:paraId="58405CA4" w14:textId="24739D5F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is an NSAID </w:t>
            </w:r>
            <w:r>
              <w:rPr>
                <w:sz w:val="20"/>
                <w:szCs w:val="20"/>
              </w:rPr>
              <w:t xml:space="preserve">that </w:t>
            </w:r>
            <w:r>
              <w:rPr>
                <w:color w:val="202124"/>
                <w:highlight w:val="white"/>
              </w:rPr>
              <w:t>for is used for the treatment of fever and inflammation associated with bovine respiratory disease and acute mastitis</w:t>
            </w:r>
          </w:p>
        </w:tc>
        <w:tc>
          <w:tcPr>
            <w:tcW w:w="2539" w:type="dxa"/>
            <w:gridSpan w:val="2"/>
          </w:tcPr>
          <w:p w14:paraId="382ED1ED" w14:textId="026916F6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Should not </w:t>
            </w:r>
            <w:proofErr w:type="spellStart"/>
            <w:r>
              <w:t>used</w:t>
            </w:r>
            <w:proofErr w:type="spellEnd"/>
            <w:r>
              <w:t xml:space="preserve"> in cows with hypersensitivity reactions. IM route should only be used when IV route is not available since using IM can cause tissue reactions/ irritations. </w:t>
            </w:r>
          </w:p>
        </w:tc>
        <w:tc>
          <w:tcPr>
            <w:tcW w:w="2050" w:type="dxa"/>
            <w:gridSpan w:val="2"/>
          </w:tcPr>
          <w:p w14:paraId="77383C79" w14:textId="14A29FDB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cause anaphylactic reaction, gastrointestinal irritation, ulceration, vomiting.</w:t>
            </w:r>
          </w:p>
        </w:tc>
        <w:tc>
          <w:tcPr>
            <w:tcW w:w="1715" w:type="dxa"/>
          </w:tcPr>
          <w:p w14:paraId="4374E3D2" w14:textId="3DDB48C9" w:rsidR="008348F1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12-48 hours for milk cows and 5-14 days for beef</w:t>
            </w:r>
          </w:p>
        </w:tc>
        <w:tc>
          <w:tcPr>
            <w:tcW w:w="1528" w:type="dxa"/>
          </w:tcPr>
          <w:p w14:paraId="208428A7" w14:textId="44CBD19E" w:rsidR="008348F1" w:rsidRDefault="008348F1" w:rsidP="008348F1">
            <w:pPr>
              <w:widowControl w:val="0"/>
              <w:spacing w:line="240" w:lineRule="auto"/>
            </w:pPr>
            <w:r>
              <w:t xml:space="preserve">Dose : 2.2 mg/kg </w:t>
            </w:r>
          </w:p>
          <w:p w14:paraId="7654BE7C" w14:textId="2EFD34E8" w:rsidR="008348F1" w:rsidRPr="00DB439D" w:rsidRDefault="008348F1" w:rsidP="008348F1">
            <w:pPr>
              <w:pStyle w:val="TableParagraph"/>
              <w:spacing w:after="52" w:line="255" w:lineRule="exact"/>
              <w:ind w:right="310"/>
              <w:rPr>
                <w:rFonts w:ascii="Cambria Math" w:eastAsia="Cambria Math" w:hAnsi="Cambria Math"/>
                <w:sz w:val="24"/>
              </w:rPr>
            </w:pPr>
            <w:r>
              <w:t>Conc: 50 mg/ml</w:t>
            </w:r>
          </w:p>
        </w:tc>
        <w:tc>
          <w:tcPr>
            <w:tcW w:w="2702" w:type="dxa"/>
          </w:tcPr>
          <w:p w14:paraId="6A9A10C6" w14:textId="4E620AE1" w:rsidR="008348F1" w:rsidRPr="00DB439D" w:rsidRDefault="008348F1" w:rsidP="008348F1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2.2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33827D55" w14:textId="77777777" w:rsidR="008348F1" w:rsidRPr="00DB439D" w:rsidRDefault="008348F1" w:rsidP="008348F1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7F3B82" wp14:editId="5D1ACA5C">
                      <wp:extent cx="1349375" cy="10795"/>
                      <wp:effectExtent l="0" t="0" r="3175" b="0"/>
                      <wp:docPr id="14565153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61407459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97FF1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mlq4&#10;+E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300EF3F5" w14:textId="29636D55" w:rsidR="008348F1" w:rsidRPr="00DB439D" w:rsidRDefault="008348F1" w:rsidP="008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50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6FC3F108" w14:textId="62ACDFFD" w:rsidR="008348F1" w:rsidRPr="008348F1" w:rsidRDefault="008348F1" w:rsidP="008348F1">
            <w:pPr>
              <w:widowControl w:val="0"/>
              <w:spacing w:line="240" w:lineRule="auto"/>
              <w:rPr>
                <w:b/>
                <w:bCs/>
              </w:rPr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19.8 </w:t>
            </w:r>
            <w:r w:rsidRPr="00DB439D">
              <w:rPr>
                <w:rFonts w:ascii="Cambria Math" w:hAnsi="Cambria Math"/>
              </w:rPr>
              <w:t>m</w:t>
            </w:r>
            <w:r>
              <w:rPr>
                <w:rFonts w:ascii="Cambria Math" w:hAnsi="Cambria Math"/>
              </w:rPr>
              <w:t>ls</w:t>
            </w:r>
          </w:p>
        </w:tc>
      </w:tr>
      <w:tr w:rsidR="00776742" w14:paraId="0CD89E20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27226E43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Atropine</w:t>
            </w:r>
          </w:p>
        </w:tc>
        <w:tc>
          <w:tcPr>
            <w:tcW w:w="2049" w:type="dxa"/>
          </w:tcPr>
          <w:p w14:paraId="0E589573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drug can act as a pre-</w:t>
            </w:r>
            <w:proofErr w:type="spellStart"/>
            <w:r>
              <w:t>anaesthetic</w:t>
            </w:r>
            <w:proofErr w:type="spellEnd"/>
            <w:r>
              <w:t xml:space="preserve"> to either reduce or prevent secretions from the respiratory tract. (Treat the effects of Xylazine)</w:t>
            </w:r>
          </w:p>
          <w:p w14:paraId="776A0A1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12A9E4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Also treats sinus bradycardia. </w:t>
            </w:r>
          </w:p>
        </w:tc>
        <w:tc>
          <w:tcPr>
            <w:tcW w:w="2604" w:type="dxa"/>
            <w:gridSpan w:val="3"/>
          </w:tcPr>
          <w:p w14:paraId="7FA19FD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not use in</w:t>
            </w:r>
          </w:p>
          <w:p w14:paraId="6FDBDD12" w14:textId="77777777" w:rsidR="008348F1" w:rsidRDefault="008348F1" w:rsidP="008348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patients with glaucoma, myocardia </w:t>
            </w:r>
          </w:p>
          <w:p w14:paraId="31FAC172" w14:textId="77777777" w:rsidR="008348F1" w:rsidRDefault="008348F1" w:rsidP="008348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ischemia</w:t>
            </w:r>
          </w:p>
          <w:p w14:paraId="790C61DF" w14:textId="3D9C5878" w:rsidR="008348F1" w:rsidRDefault="008348F1" w:rsidP="008348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has a hypersensitivity to anticholinergic drugs, severe ulcerative colitis, obstructive uropathy.</w:t>
            </w:r>
          </w:p>
        </w:tc>
        <w:tc>
          <w:tcPr>
            <w:tcW w:w="1985" w:type="dxa"/>
          </w:tcPr>
          <w:p w14:paraId="6B13A43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Adverse effects include: </w:t>
            </w:r>
          </w:p>
          <w:p w14:paraId="6B90BEA7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-dry mouth</w:t>
            </w:r>
          </w:p>
          <w:p w14:paraId="2AEF0EAC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-dysphagia</w:t>
            </w:r>
          </w:p>
          <w:p w14:paraId="301295A8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-constipation</w:t>
            </w:r>
          </w:p>
          <w:p w14:paraId="54041836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-urinary retention</w:t>
            </w:r>
          </w:p>
          <w:p w14:paraId="3C21A2B7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-drowsiness</w:t>
            </w:r>
          </w:p>
          <w:p w14:paraId="716C0AD0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-ataxia</w:t>
            </w:r>
          </w:p>
          <w:p w14:paraId="58E7C094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-respiratory depression</w:t>
            </w:r>
          </w:p>
          <w:p w14:paraId="4DD3C0B6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-seizures </w:t>
            </w:r>
          </w:p>
        </w:tc>
        <w:tc>
          <w:tcPr>
            <w:tcW w:w="1715" w:type="dxa"/>
          </w:tcPr>
          <w:p w14:paraId="4F94E2E1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Meat - 14 days </w:t>
            </w:r>
          </w:p>
          <w:p w14:paraId="1DD0A6A2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9566F9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Milk - None</w:t>
            </w:r>
          </w:p>
        </w:tc>
        <w:tc>
          <w:tcPr>
            <w:tcW w:w="1528" w:type="dxa"/>
          </w:tcPr>
          <w:p w14:paraId="469C3B4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Concentration - 0.54mg/ml</w:t>
            </w:r>
          </w:p>
          <w:p w14:paraId="729B881B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C1682C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Dose: 0.04mg/kg</w:t>
            </w:r>
          </w:p>
        </w:tc>
        <w:tc>
          <w:tcPr>
            <w:tcW w:w="2702" w:type="dxa"/>
          </w:tcPr>
          <w:p w14:paraId="43A7B013" w14:textId="2468593D" w:rsidR="00A05A73" w:rsidRPr="00DB439D" w:rsidRDefault="00A05A73" w:rsidP="00A05A73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0.04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131A98DB" w14:textId="77777777" w:rsidR="00A05A73" w:rsidRPr="00DB439D" w:rsidRDefault="00A05A73" w:rsidP="00A05A73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177E9F" wp14:editId="0C6170FB">
                      <wp:extent cx="1349375" cy="10795"/>
                      <wp:effectExtent l="0" t="0" r="3175" b="0"/>
                      <wp:docPr id="107612726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206529517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D53C4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7E66B5C3" w14:textId="1567876B" w:rsidR="00A05A73" w:rsidRPr="00DB439D" w:rsidRDefault="00A05A73" w:rsidP="00A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0.54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433CC183" w14:textId="3E2B980C" w:rsidR="008348F1" w:rsidRDefault="00A05A73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33.33 </w:t>
            </w:r>
            <w:r w:rsidRPr="00DB439D">
              <w:rPr>
                <w:rFonts w:ascii="Cambria Math" w:hAnsi="Cambria Math"/>
              </w:rPr>
              <w:t>m</w:t>
            </w:r>
            <w:r>
              <w:rPr>
                <w:rFonts w:ascii="Cambria Math" w:hAnsi="Cambria Math"/>
              </w:rPr>
              <w:t>ls</w:t>
            </w:r>
          </w:p>
        </w:tc>
      </w:tr>
      <w:tr w:rsidR="00776742" w14:paraId="41856548" w14:textId="77777777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6D36FBCD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Epinephrine</w:t>
            </w:r>
          </w:p>
        </w:tc>
        <w:tc>
          <w:tcPr>
            <w:tcW w:w="2049" w:type="dxa"/>
          </w:tcPr>
          <w:p w14:paraId="12CFF53D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Treat anaphylactic reactions</w:t>
            </w:r>
          </w:p>
        </w:tc>
        <w:tc>
          <w:tcPr>
            <w:tcW w:w="2604" w:type="dxa"/>
            <w:gridSpan w:val="3"/>
          </w:tcPr>
          <w:p w14:paraId="4EFFD27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Hypersensitivity to epinephrine, narrow closed glaucoma, during general anesthesia with halothane</w:t>
            </w:r>
          </w:p>
        </w:tc>
        <w:tc>
          <w:tcPr>
            <w:tcW w:w="1985" w:type="dxa"/>
          </w:tcPr>
          <w:p w14:paraId="473B017E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Anxiety, tremor, excitability, arrythmias, vomiting</w:t>
            </w:r>
          </w:p>
        </w:tc>
        <w:tc>
          <w:tcPr>
            <w:tcW w:w="1715" w:type="dxa"/>
          </w:tcPr>
          <w:p w14:paraId="3DB510D2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None</w:t>
            </w:r>
          </w:p>
        </w:tc>
        <w:tc>
          <w:tcPr>
            <w:tcW w:w="1528" w:type="dxa"/>
          </w:tcPr>
          <w:p w14:paraId="66531E28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Dose: 0.02mg/kg</w:t>
            </w:r>
          </w:p>
          <w:p w14:paraId="1DB8C484" w14:textId="77777777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57C994" w14:textId="459BE99E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Conc: 1 mg/ml</w:t>
            </w:r>
          </w:p>
        </w:tc>
        <w:tc>
          <w:tcPr>
            <w:tcW w:w="2702" w:type="dxa"/>
          </w:tcPr>
          <w:p w14:paraId="45D6197A" w14:textId="3CDF18F0" w:rsidR="00A05A73" w:rsidRPr="00DB439D" w:rsidRDefault="00A05A73" w:rsidP="00A05A73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>450𝑘𝑔</w:t>
            </w:r>
            <w:r w:rsidRPr="00DB439D"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 w:rsidRPr="00DB439D">
              <w:rPr>
                <w:rFonts w:ascii="Cambria Math" w:eastAsia="Cambria Math" w:hAnsi="Cambria Math"/>
                <w:sz w:val="24"/>
              </w:rPr>
              <w:t>𝑥</w:t>
            </w:r>
            <w:r w:rsidRPr="00DB439D">
              <w:rPr>
                <w:rFonts w:ascii="Cambria Math" w:eastAsia="Cambria Math" w:hAnsi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0.02</w:t>
            </w:r>
            <w:r w:rsidRPr="00DB439D">
              <w:rPr>
                <w:rFonts w:ascii="Cambria Math" w:eastAsia="Cambria Math" w:hAnsi="Cambria Math"/>
                <w:sz w:val="24"/>
              </w:rPr>
              <w:t>𝑚𝑔/𝑘𝑔</w:t>
            </w:r>
          </w:p>
          <w:p w14:paraId="419C2F24" w14:textId="77777777" w:rsidR="00A05A73" w:rsidRPr="00DB439D" w:rsidRDefault="00A05A73" w:rsidP="00A05A73">
            <w:pPr>
              <w:pStyle w:val="TableParagraph"/>
              <w:spacing w:line="20" w:lineRule="exact"/>
              <w:ind w:left="420"/>
              <w:rPr>
                <w:rFonts w:ascii="Cambria Math" w:hAnsi="Cambria Math"/>
                <w:sz w:val="2"/>
              </w:rPr>
            </w:pPr>
            <w:r w:rsidRPr="00DB439D">
              <w:rPr>
                <w:rFonts w:ascii="Cambria Math" w:hAnsi="Cambria Math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37D1B5" wp14:editId="1774D1B1">
                      <wp:extent cx="1349375" cy="10795"/>
                      <wp:effectExtent l="0" t="0" r="3175" b="0"/>
                      <wp:docPr id="13937742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9375" cy="10795"/>
                                <a:chOff x="0" y="0"/>
                                <a:chExt cx="2125" cy="17"/>
                              </a:xfrm>
                            </wpg:grpSpPr>
                            <wps:wsp>
                              <wps:cNvPr id="140105542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55C5E" id="Group 5" o:spid="_x0000_s1026" style="width:106.25pt;height:.85pt;mso-position-horizontal-relative:char;mso-position-vertical-relative:line" coordsize="21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">
                      <v:rect id="Rectangle 26" o:spid="_x0000_s1027" style="position:absolute;width:21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1FC95F68" w14:textId="688257AE" w:rsidR="00A05A73" w:rsidRPr="00DB439D" w:rsidRDefault="00A05A73" w:rsidP="00A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eastAsia="Cambria Math" w:hAnsi="Cambria Math"/>
                <w:sz w:val="24"/>
              </w:rPr>
              <w:t xml:space="preserve">                </w:t>
            </w:r>
            <w:r>
              <w:rPr>
                <w:rFonts w:ascii="Cambria Math" w:eastAsia="Cambria Math" w:hAnsi="Cambria Math"/>
                <w:sz w:val="24"/>
              </w:rPr>
              <w:t>1</w:t>
            </w:r>
            <w:r w:rsidRPr="00DB439D">
              <w:rPr>
                <w:rFonts w:ascii="Cambria Math" w:eastAsia="Cambria Math" w:hAnsi="Cambria Math"/>
                <w:sz w:val="24"/>
              </w:rPr>
              <w:t>𝑚𝑔/𝑚𝑙</w:t>
            </w:r>
            <w:r w:rsidRPr="00DB439D">
              <w:rPr>
                <w:rFonts w:ascii="Cambria Math" w:hAnsi="Cambria Math"/>
              </w:rPr>
              <w:t xml:space="preserve"> </w:t>
            </w:r>
          </w:p>
          <w:p w14:paraId="5A204ACC" w14:textId="23E25512" w:rsidR="00B2169E" w:rsidRPr="00B2169E" w:rsidRDefault="00A05A73" w:rsidP="00A0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 Math" w:hAnsi="Cambria Math"/>
              </w:rPr>
            </w:pPr>
            <w:r w:rsidRPr="00DB439D"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</w:rPr>
              <w:t xml:space="preserve">9 </w:t>
            </w:r>
            <w:r w:rsidRPr="00DB439D">
              <w:rPr>
                <w:rFonts w:ascii="Cambria Math" w:hAnsi="Cambria Math"/>
              </w:rPr>
              <w:t>m</w:t>
            </w:r>
            <w:r>
              <w:rPr>
                <w:rFonts w:ascii="Cambria Math" w:hAnsi="Cambria Math"/>
              </w:rPr>
              <w:t>ls</w:t>
            </w:r>
          </w:p>
          <w:p w14:paraId="3BA4EF84" w14:textId="08550344" w:rsidR="008348F1" w:rsidRDefault="008348F1" w:rsidP="00B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018C" w14:paraId="7434D4B3" w14:textId="79C00424" w:rsidTr="009A018C">
        <w:trPr>
          <w:gridAfter w:val="1"/>
          <w:wAfter w:w="90" w:type="dxa"/>
          <w:trHeight w:val="420"/>
        </w:trPr>
        <w:tc>
          <w:tcPr>
            <w:tcW w:w="1452" w:type="dxa"/>
          </w:tcPr>
          <w:p w14:paraId="705D82EE" w14:textId="030B2A71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Tetanus </w:t>
            </w:r>
          </w:p>
        </w:tc>
        <w:tc>
          <w:tcPr>
            <w:tcW w:w="2049" w:type="dxa"/>
          </w:tcPr>
          <w:p w14:paraId="7469CB9B" w14:textId="518ECE09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Recommended for use in immunocompromised animals (</w:t>
            </w:r>
            <w:proofErr w:type="spellStart"/>
            <w:r>
              <w:t>eg</w:t>
            </w:r>
            <w:proofErr w:type="spellEnd"/>
            <w:r>
              <w:t xml:space="preserve"> goats) or those </w:t>
            </w:r>
            <w:r>
              <w:lastRenderedPageBreak/>
              <w:t>who have suffered wounds that may or may not been contaminated with soil</w:t>
            </w:r>
          </w:p>
        </w:tc>
        <w:tc>
          <w:tcPr>
            <w:tcW w:w="2539" w:type="dxa"/>
            <w:gridSpan w:val="2"/>
          </w:tcPr>
          <w:p w14:paraId="19B4E043" w14:textId="6E832222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Do not use in animals with history of hypersensitivity reactions</w:t>
            </w:r>
          </w:p>
        </w:tc>
        <w:tc>
          <w:tcPr>
            <w:tcW w:w="2050" w:type="dxa"/>
            <w:gridSpan w:val="2"/>
          </w:tcPr>
          <w:p w14:paraId="4B0C33FE" w14:textId="37C15DA6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cause anaphylactic shock</w:t>
            </w:r>
          </w:p>
        </w:tc>
        <w:tc>
          <w:tcPr>
            <w:tcW w:w="1715" w:type="dxa"/>
          </w:tcPr>
          <w:p w14:paraId="29CF3EC1" w14:textId="2B642B93" w:rsidR="00B2169E" w:rsidRDefault="00B2169E" w:rsidP="00B2169E">
            <w:pPr>
              <w:widowControl w:val="0"/>
              <w:spacing w:line="240" w:lineRule="auto"/>
            </w:pPr>
            <w:r>
              <w:t xml:space="preserve">Meat: 21 days </w:t>
            </w:r>
          </w:p>
          <w:p w14:paraId="2E338652" w14:textId="0EA73F71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Milk: 24 hours</w:t>
            </w:r>
          </w:p>
        </w:tc>
        <w:tc>
          <w:tcPr>
            <w:tcW w:w="1528" w:type="dxa"/>
          </w:tcPr>
          <w:p w14:paraId="413996E9" w14:textId="77777777" w:rsidR="00B2169E" w:rsidRDefault="00B2169E" w:rsidP="00B2169E">
            <w:pPr>
              <w:widowControl w:val="0"/>
              <w:spacing w:line="240" w:lineRule="auto"/>
            </w:pPr>
            <w:r>
              <w:t xml:space="preserve">Dose rate: 1-2 mg/kg </w:t>
            </w:r>
          </w:p>
          <w:p w14:paraId="595F3FB6" w14:textId="77777777" w:rsidR="00B2169E" w:rsidRDefault="00B2169E" w:rsidP="00B2169E">
            <w:pPr>
              <w:widowControl w:val="0"/>
              <w:spacing w:line="240" w:lineRule="auto"/>
            </w:pPr>
          </w:p>
          <w:p w14:paraId="09B4B29D" w14:textId="361C0581" w:rsidR="00B2169E" w:rsidRPr="00DB439D" w:rsidRDefault="00B2169E" w:rsidP="00B2169E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 w:hAnsi="Cambria Math"/>
                <w:sz w:val="24"/>
              </w:rPr>
            </w:pPr>
            <w:r>
              <w:t xml:space="preserve">1500 units </w:t>
            </w:r>
            <w:r>
              <w:lastRenderedPageBreak/>
              <w:t>SC/IM for prevention</w:t>
            </w:r>
          </w:p>
        </w:tc>
        <w:tc>
          <w:tcPr>
            <w:tcW w:w="2702" w:type="dxa"/>
          </w:tcPr>
          <w:p w14:paraId="6C0BFE47" w14:textId="77777777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Prevention dosage: </w:t>
            </w:r>
          </w:p>
          <w:p w14:paraId="2326D086" w14:textId="77777777" w:rsidR="00B2169E" w:rsidRDefault="00B2169E" w:rsidP="00B21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6BDD07" w14:textId="231A595B" w:rsidR="00B2169E" w:rsidRDefault="00B2169E" w:rsidP="00B2169E">
            <w:pPr>
              <w:spacing w:after="160" w:line="259" w:lineRule="auto"/>
            </w:pPr>
            <w:r>
              <w:t>1500 units SC/IM</w:t>
            </w:r>
          </w:p>
        </w:tc>
      </w:tr>
      <w:tr w:rsidR="00776742" w14:paraId="4418D878" w14:textId="77777777" w:rsidTr="009A018C">
        <w:trPr>
          <w:trHeight w:val="420"/>
        </w:trPr>
        <w:tc>
          <w:tcPr>
            <w:tcW w:w="1452" w:type="dxa"/>
          </w:tcPr>
          <w:p w14:paraId="5CAA79B5" w14:textId="4A235AD1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Penstrep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LA</w:t>
            </w:r>
          </w:p>
        </w:tc>
        <w:tc>
          <w:tcPr>
            <w:tcW w:w="2049" w:type="dxa"/>
          </w:tcPr>
          <w:p w14:paraId="130BF1F8" w14:textId="144A9BA5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Procaine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penicillin</w:t>
            </w:r>
            <w:r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benzathine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penicillin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G: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bactericidal action against</w:t>
            </w:r>
            <w:r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mainly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Gram-positive</w:t>
            </w:r>
            <w:r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bacteria</w:t>
            </w:r>
            <w:r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Clostridium</w:t>
            </w:r>
          </w:p>
        </w:tc>
        <w:tc>
          <w:tcPr>
            <w:tcW w:w="2539" w:type="dxa"/>
            <w:gridSpan w:val="2"/>
          </w:tcPr>
          <w:p w14:paraId="4C4E8013" w14:textId="08183233" w:rsidR="00776742" w:rsidRDefault="009A018C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-Hypersensitivity</w:t>
            </w:r>
            <w:r>
              <w:rPr>
                <w:rFonts w:ascii="Times New Roman" w:hAnsi="Times New Roman" w:cs="Times New Roman"/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penicillins</w:t>
            </w:r>
            <w:proofErr w:type="spellEnd"/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procaine and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aminoglycosides</w:t>
            </w:r>
          </w:p>
        </w:tc>
        <w:tc>
          <w:tcPr>
            <w:tcW w:w="2050" w:type="dxa"/>
            <w:gridSpan w:val="2"/>
          </w:tcPr>
          <w:p w14:paraId="01E56030" w14:textId="77777777" w:rsidR="009A018C" w:rsidRDefault="009A018C" w:rsidP="009A018C">
            <w:pPr>
              <w:pStyle w:val="TableParagraph"/>
              <w:spacing w:before="51"/>
              <w:rPr>
                <w:rFonts w:eastAsia="Arial MT"/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Hypersensitivity</w:t>
            </w:r>
            <w:r>
              <w:rPr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reaction</w:t>
            </w:r>
          </w:p>
          <w:p w14:paraId="57A7B70D" w14:textId="77777777" w:rsidR="009A018C" w:rsidRDefault="009A018C" w:rsidP="009A018C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-neurotoxicity,</w:t>
            </w:r>
            <w:r>
              <w:rPr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nephrotoxicity</w:t>
            </w:r>
          </w:p>
          <w:p w14:paraId="7A942F97" w14:textId="58264E9B" w:rsidR="00776742" w:rsidRDefault="009A018C" w:rsidP="009A018C">
            <w:pPr>
              <w:widowControl w:val="0"/>
              <w:spacing w:before="200" w:after="240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-High doses lead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 diminished</w:t>
            </w:r>
            <w:r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immune systems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swine</w:t>
            </w:r>
          </w:p>
        </w:tc>
        <w:tc>
          <w:tcPr>
            <w:tcW w:w="1715" w:type="dxa"/>
          </w:tcPr>
          <w:p w14:paraId="0DD44880" w14:textId="77777777" w:rsidR="009A018C" w:rsidRDefault="009A018C" w:rsidP="009A018C">
            <w:pPr>
              <w:widowControl w:val="0"/>
              <w:spacing w:line="240" w:lineRule="auto"/>
            </w:pPr>
            <w:r w:rsidRPr="009A018C">
              <w:t>Meat</w:t>
            </w:r>
            <w:r>
              <w:t xml:space="preserve">: </w:t>
            </w:r>
            <w:r w:rsidRPr="009A018C">
              <w:t xml:space="preserve">30 days </w:t>
            </w:r>
          </w:p>
          <w:p w14:paraId="00B64E54" w14:textId="77777777" w:rsidR="009A018C" w:rsidRDefault="009A018C" w:rsidP="009A018C">
            <w:pPr>
              <w:widowControl w:val="0"/>
              <w:spacing w:line="240" w:lineRule="auto"/>
            </w:pPr>
          </w:p>
          <w:p w14:paraId="0D843E5B" w14:textId="77777777" w:rsidR="009A018C" w:rsidRDefault="009A018C" w:rsidP="009A018C">
            <w:pPr>
              <w:widowControl w:val="0"/>
              <w:spacing w:line="240" w:lineRule="auto"/>
            </w:pPr>
            <w:r w:rsidRPr="009A018C">
              <w:t xml:space="preserve">milk: 5 days </w:t>
            </w:r>
          </w:p>
          <w:p w14:paraId="5BFD51DB" w14:textId="77777777" w:rsidR="009A018C" w:rsidRDefault="009A018C" w:rsidP="009A018C">
            <w:pPr>
              <w:widowControl w:val="0"/>
              <w:spacing w:line="240" w:lineRule="auto"/>
            </w:pPr>
          </w:p>
          <w:p w14:paraId="21F2BA21" w14:textId="2558D558" w:rsidR="00776742" w:rsidRDefault="009A018C" w:rsidP="009A018C">
            <w:pPr>
              <w:widowControl w:val="0"/>
              <w:spacing w:line="240" w:lineRule="auto"/>
            </w:pPr>
            <w:r w:rsidRPr="009A018C">
              <w:t>kidney: 45 days</w:t>
            </w:r>
          </w:p>
        </w:tc>
        <w:tc>
          <w:tcPr>
            <w:tcW w:w="1528" w:type="dxa"/>
          </w:tcPr>
          <w:p w14:paraId="4BC8CF1A" w14:textId="77777777" w:rsidR="00776742" w:rsidRDefault="00776742" w:rsidP="00776742">
            <w:pPr>
              <w:pStyle w:val="TableParagraph"/>
              <w:spacing w:before="51"/>
              <w:rPr>
                <w:rFonts w:eastAsia="Arial MT"/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IM:</w:t>
            </w:r>
          </w:p>
          <w:p w14:paraId="71BDF906" w14:textId="77777777" w:rsidR="00776742" w:rsidRDefault="00776742" w:rsidP="00776742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1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ml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per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10kg</w:t>
            </w:r>
          </w:p>
          <w:p w14:paraId="2007608E" w14:textId="77777777" w:rsidR="00776742" w:rsidRDefault="00776742" w:rsidP="00776742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60FE759" w14:textId="77777777" w:rsidR="00776742" w:rsidRDefault="00776742" w:rsidP="0077674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No</w:t>
            </w:r>
            <w:r>
              <w:rPr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more</w:t>
            </w:r>
            <w:r>
              <w:rPr>
                <w:color w:val="252525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than:</w:t>
            </w:r>
          </w:p>
          <w:p w14:paraId="3B2B3147" w14:textId="77777777" w:rsidR="00776742" w:rsidRDefault="00776742" w:rsidP="00776742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-20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ml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in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cattle</w:t>
            </w:r>
          </w:p>
          <w:p w14:paraId="030E3282" w14:textId="77777777" w:rsidR="00776742" w:rsidRDefault="00776742" w:rsidP="00776742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color w:val="252525"/>
                <w:w w:val="105"/>
                <w:sz w:val="20"/>
                <w:szCs w:val="20"/>
              </w:rPr>
              <w:t>-10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ml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in</w:t>
            </w:r>
            <w:r>
              <w:rPr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color w:val="252525"/>
                <w:w w:val="105"/>
                <w:sz w:val="20"/>
                <w:szCs w:val="20"/>
              </w:rPr>
              <w:t>swine</w:t>
            </w:r>
          </w:p>
          <w:p w14:paraId="77DB4AA5" w14:textId="52B4642A" w:rsidR="00776742" w:rsidRDefault="00776742" w:rsidP="00776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ml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calves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sheep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goat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injection</w:t>
            </w:r>
            <w:r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site</w:t>
            </w:r>
          </w:p>
        </w:tc>
        <w:tc>
          <w:tcPr>
            <w:tcW w:w="2792" w:type="dxa"/>
            <w:gridSpan w:val="2"/>
          </w:tcPr>
          <w:p w14:paraId="2FB838AE" w14:textId="115F21CF" w:rsidR="009A018C" w:rsidRDefault="009A018C" w:rsidP="009A018C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450𝑘𝑔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20,000𝐼𝑈/𝑘𝑔</w:t>
            </w:r>
          </w:p>
          <w:p w14:paraId="49632FD8" w14:textId="6ECF1746" w:rsidR="009A018C" w:rsidRDefault="009A018C" w:rsidP="009A018C">
            <w:pPr>
              <w:pStyle w:val="TableParagraph"/>
              <w:spacing w:line="20" w:lineRule="exact"/>
              <w:ind w:left="3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C0BC76" wp14:editId="0CE2AB37">
                      <wp:extent cx="1460500" cy="10795"/>
                      <wp:effectExtent l="0" t="0" r="0" b="0"/>
                      <wp:docPr id="188104133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0" cy="10795"/>
                                <a:chOff x="0" y="0"/>
                                <a:chExt cx="2300" cy="17"/>
                              </a:xfrm>
                            </wpg:grpSpPr>
                            <wps:wsp>
                              <wps:cNvPr id="34641537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0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66B006" id="Group 1" o:spid="_x0000_s1026" style="width:115pt;height:.85pt;mso-position-horizontal-relative:char;mso-position-vertical-relative:line" coordsize="23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">
                      <v:rect id="Rectangle 3" o:spid="_x0000_s1027" style="position:absolute;width:230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" fillcolor="black" stroked="f"/>
                      <w10:anchorlock/>
                    </v:group>
                  </w:pict>
                </mc:Fallback>
              </mc:AlternateContent>
            </w:r>
          </w:p>
          <w:p w14:paraId="7F37BCB2" w14:textId="77777777" w:rsidR="00776742" w:rsidRDefault="009A018C" w:rsidP="009A018C">
            <w:pPr>
              <w:spacing w:after="160" w:line="259" w:lineRule="auto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 xml:space="preserve">           200,000𝐼𝑈/𝑚𝑙</w:t>
            </w:r>
          </w:p>
          <w:p w14:paraId="32CB80CC" w14:textId="1A882DC8" w:rsidR="009A018C" w:rsidRDefault="009A018C" w:rsidP="009A018C">
            <w:pPr>
              <w:spacing w:after="160" w:line="259" w:lineRule="auto"/>
            </w:pPr>
            <w:r>
              <w:rPr>
                <w:rFonts w:ascii="Cambria Math" w:eastAsia="Cambria Math"/>
                <w:sz w:val="24"/>
              </w:rPr>
              <w:t>=45ml</w:t>
            </w:r>
          </w:p>
        </w:tc>
      </w:tr>
    </w:tbl>
    <w:p w14:paraId="7621CC2D" w14:textId="77777777" w:rsidR="00DB439D" w:rsidRDefault="00DB439D" w:rsidP="00536A98"/>
    <w:sectPr w:rsidR="00DB439D" w:rsidSect="00DB43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7739" w14:textId="77777777" w:rsidR="00525D1C" w:rsidRDefault="00525D1C" w:rsidP="00536A98">
      <w:pPr>
        <w:spacing w:line="240" w:lineRule="auto"/>
      </w:pPr>
      <w:r>
        <w:separator/>
      </w:r>
    </w:p>
  </w:endnote>
  <w:endnote w:type="continuationSeparator" w:id="0">
    <w:p w14:paraId="453B2CF6" w14:textId="77777777" w:rsidR="00525D1C" w:rsidRDefault="00525D1C" w:rsidP="00536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46A9" w14:textId="77777777" w:rsidR="00525D1C" w:rsidRDefault="00525D1C" w:rsidP="00536A98">
      <w:pPr>
        <w:spacing w:line="240" w:lineRule="auto"/>
      </w:pPr>
      <w:r>
        <w:separator/>
      </w:r>
    </w:p>
  </w:footnote>
  <w:footnote w:type="continuationSeparator" w:id="0">
    <w:p w14:paraId="5AADFC45" w14:textId="77777777" w:rsidR="00525D1C" w:rsidRDefault="00525D1C" w:rsidP="00536A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C7F98"/>
    <w:multiLevelType w:val="hybridMultilevel"/>
    <w:tmpl w:val="A06E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96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98"/>
    <w:rsid w:val="004E2AAC"/>
    <w:rsid w:val="0050724F"/>
    <w:rsid w:val="00525D1C"/>
    <w:rsid w:val="00536A98"/>
    <w:rsid w:val="005C4384"/>
    <w:rsid w:val="00776742"/>
    <w:rsid w:val="00785F64"/>
    <w:rsid w:val="008348F1"/>
    <w:rsid w:val="009A018C"/>
    <w:rsid w:val="00A05A73"/>
    <w:rsid w:val="00B2169E"/>
    <w:rsid w:val="00B76AEB"/>
    <w:rsid w:val="00D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A54F"/>
  <w15:chartTrackingRefBased/>
  <w15:docId w15:val="{5278CEA2-54B7-413F-968F-F2C6BEDF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9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98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6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98"/>
    <w:rPr>
      <w:rFonts w:ascii="Arial" w:eastAsia="Arial" w:hAnsi="Arial" w:cs="Arial"/>
      <w:kern w:val="0"/>
      <w:lang w:val="e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36A9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B439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439D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348F1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A05A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05A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476-CDF6-4591-A04F-27CD59C6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neckles</dc:creator>
  <cp:keywords/>
  <dc:description/>
  <cp:lastModifiedBy>charlize neckles</cp:lastModifiedBy>
  <cp:revision>4</cp:revision>
  <dcterms:created xsi:type="dcterms:W3CDTF">2023-10-01T23:46:00Z</dcterms:created>
  <dcterms:modified xsi:type="dcterms:W3CDTF">2023-10-08T23:28:00Z</dcterms:modified>
</cp:coreProperties>
</file>