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C364" w14:textId="7964AA0D" w:rsidR="00CC6B5C" w:rsidRPr="00475835" w:rsidRDefault="000526F8" w:rsidP="004758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5835">
        <w:rPr>
          <w:rFonts w:ascii="Times New Roman" w:hAnsi="Times New Roman"/>
          <w:b/>
          <w:bCs/>
          <w:sz w:val="28"/>
          <w:szCs w:val="28"/>
        </w:rPr>
        <w:t>PRE-OPERATIVE DRUGS</w:t>
      </w:r>
    </w:p>
    <w:p w14:paraId="51132AB8" w14:textId="77777777" w:rsidR="00CC6B5C" w:rsidRDefault="00CC6B5C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6B5C" w14:paraId="5558D43B" w14:textId="77777777" w:rsidTr="00CC6B5C">
        <w:trPr>
          <w:trHeight w:val="890"/>
        </w:trPr>
        <w:tc>
          <w:tcPr>
            <w:tcW w:w="2394" w:type="dxa"/>
          </w:tcPr>
          <w:p w14:paraId="0A0E9753" w14:textId="6B314146" w:rsidR="00CC6B5C" w:rsidRPr="00644A76" w:rsidRDefault="00CC6B5C" w:rsidP="0047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Drug Name &amp;</w:t>
            </w:r>
            <w:r w:rsidRPr="00644A76">
              <w:rPr>
                <w:rFonts w:ascii="Times New Roman" w:hAnsi="Times New Roman"/>
                <w:sz w:val="24"/>
                <w:szCs w:val="24"/>
              </w:rPr>
              <w:br/>
              <w:t>Concentration</w:t>
            </w:r>
          </w:p>
        </w:tc>
        <w:tc>
          <w:tcPr>
            <w:tcW w:w="2394" w:type="dxa"/>
          </w:tcPr>
          <w:p w14:paraId="6CCFFB7B" w14:textId="5BA21024" w:rsidR="00CC6B5C" w:rsidRPr="00644A76" w:rsidRDefault="00CC6B5C" w:rsidP="0047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Dose Rate</w:t>
            </w:r>
          </w:p>
        </w:tc>
        <w:tc>
          <w:tcPr>
            <w:tcW w:w="2394" w:type="dxa"/>
          </w:tcPr>
          <w:p w14:paraId="01EF7D99" w14:textId="0C99AA65" w:rsidR="00CC6B5C" w:rsidRPr="00644A76" w:rsidRDefault="00CC6B5C" w:rsidP="0047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Volume</w:t>
            </w:r>
          </w:p>
        </w:tc>
        <w:tc>
          <w:tcPr>
            <w:tcW w:w="2394" w:type="dxa"/>
          </w:tcPr>
          <w:p w14:paraId="5BB1F6E0" w14:textId="44E0EC13" w:rsidR="00CC6B5C" w:rsidRPr="00644A76" w:rsidRDefault="00CC6B5C" w:rsidP="0047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Purpose</w:t>
            </w:r>
          </w:p>
        </w:tc>
      </w:tr>
      <w:tr w:rsidR="00475835" w14:paraId="5B975C2D" w14:textId="77777777" w:rsidTr="00475835">
        <w:trPr>
          <w:trHeight w:val="512"/>
        </w:trPr>
        <w:tc>
          <w:tcPr>
            <w:tcW w:w="9576" w:type="dxa"/>
            <w:gridSpan w:val="4"/>
          </w:tcPr>
          <w:p w14:paraId="5BB8CCD8" w14:textId="07D75FBA" w:rsidR="00475835" w:rsidRPr="00644A76" w:rsidRDefault="00475835" w:rsidP="00475835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PRE-OP DRUGS</w:t>
            </w:r>
          </w:p>
        </w:tc>
      </w:tr>
      <w:tr w:rsidR="00CC6B5C" w14:paraId="54551244" w14:textId="77777777" w:rsidTr="00644A76">
        <w:trPr>
          <w:trHeight w:val="800"/>
        </w:trPr>
        <w:tc>
          <w:tcPr>
            <w:tcW w:w="2394" w:type="dxa"/>
          </w:tcPr>
          <w:p w14:paraId="4BB7EAC5" w14:textId="7551967A" w:rsidR="00CC6B5C" w:rsidRPr="00644A76" w:rsidRDefault="00CC6B5C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Xylazine 2%</w:t>
            </w:r>
          </w:p>
          <w:p w14:paraId="4BD2B8A5" w14:textId="5C68ACCA" w:rsidR="00CC6B5C" w:rsidRPr="00644A76" w:rsidRDefault="00CC6B5C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20 mg/ml</w:t>
            </w:r>
          </w:p>
        </w:tc>
        <w:tc>
          <w:tcPr>
            <w:tcW w:w="2394" w:type="dxa"/>
          </w:tcPr>
          <w:p w14:paraId="6E026A48" w14:textId="2AC1803B" w:rsidR="00CC6B5C" w:rsidRPr="00644A76" w:rsidRDefault="00CC6B5C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0.05 mg/kg</w:t>
            </w:r>
          </w:p>
        </w:tc>
        <w:tc>
          <w:tcPr>
            <w:tcW w:w="2394" w:type="dxa"/>
          </w:tcPr>
          <w:p w14:paraId="5C521937" w14:textId="77777777" w:rsidR="00CC6B5C" w:rsidRPr="00644A76" w:rsidRDefault="00CC6B5C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(0.05 x 275)/20</w:t>
            </w:r>
          </w:p>
          <w:p w14:paraId="6DB42BEA" w14:textId="487813F9" w:rsidR="00CC6B5C" w:rsidRPr="00644A76" w:rsidRDefault="00CC6B5C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6B61F1">
              <w:rPr>
                <w:rFonts w:ascii="Times New Roman" w:hAnsi="Times New Roman"/>
                <w:sz w:val="24"/>
                <w:szCs w:val="24"/>
              </w:rPr>
              <w:t>0.68 mls</w:t>
            </w:r>
          </w:p>
        </w:tc>
        <w:tc>
          <w:tcPr>
            <w:tcW w:w="2394" w:type="dxa"/>
          </w:tcPr>
          <w:p w14:paraId="34058F3E" w14:textId="72CD1C60" w:rsidR="00CC6B5C" w:rsidRPr="00644A76" w:rsidRDefault="00644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Xylazine is a sedative containing analgesic properties as well as muscle relaxant effect.</w:t>
            </w:r>
          </w:p>
        </w:tc>
      </w:tr>
      <w:tr w:rsidR="00CC6B5C" w14:paraId="30571C77" w14:textId="77777777" w:rsidTr="00644A76">
        <w:trPr>
          <w:trHeight w:val="728"/>
        </w:trPr>
        <w:tc>
          <w:tcPr>
            <w:tcW w:w="2394" w:type="dxa"/>
          </w:tcPr>
          <w:p w14:paraId="0E87AA30" w14:textId="77777777" w:rsidR="00CC6B5C" w:rsidRPr="00644A76" w:rsidRDefault="00FF628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Ketamine 10%</w:t>
            </w:r>
          </w:p>
          <w:p w14:paraId="5EAAA540" w14:textId="647BEAAC" w:rsidR="00FF6285" w:rsidRPr="00644A76" w:rsidRDefault="00FF628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100 mg/ml</w:t>
            </w:r>
          </w:p>
        </w:tc>
        <w:tc>
          <w:tcPr>
            <w:tcW w:w="2394" w:type="dxa"/>
          </w:tcPr>
          <w:p w14:paraId="53926D54" w14:textId="695968C6" w:rsidR="00CC6B5C" w:rsidRPr="00644A76" w:rsidRDefault="00FF628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0.5 mg/kg</w:t>
            </w:r>
          </w:p>
        </w:tc>
        <w:tc>
          <w:tcPr>
            <w:tcW w:w="2394" w:type="dxa"/>
          </w:tcPr>
          <w:p w14:paraId="6655F97E" w14:textId="77777777" w:rsidR="00CC6B5C" w:rsidRPr="00644A76" w:rsidRDefault="00FF628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(0.5 x 275)/100</w:t>
            </w:r>
          </w:p>
          <w:p w14:paraId="33790AA1" w14:textId="2DFE8D27" w:rsidR="00FF6285" w:rsidRPr="00644A76" w:rsidRDefault="00FF628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=</w:t>
            </w:r>
            <w:r w:rsidR="006B61F1">
              <w:rPr>
                <w:rFonts w:ascii="Times New Roman" w:hAnsi="Times New Roman"/>
                <w:sz w:val="24"/>
                <w:szCs w:val="24"/>
              </w:rPr>
              <w:t xml:space="preserve"> 1.38 mls</w:t>
            </w:r>
          </w:p>
        </w:tc>
        <w:tc>
          <w:tcPr>
            <w:tcW w:w="2394" w:type="dxa"/>
          </w:tcPr>
          <w:p w14:paraId="45999788" w14:textId="75C5D3C6" w:rsidR="00CC6B5C" w:rsidRPr="00644A76" w:rsidRDefault="00644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Ketamine provides anaesthetic giving loss of consciousness.</w:t>
            </w:r>
          </w:p>
        </w:tc>
      </w:tr>
      <w:tr w:rsidR="00CC6B5C" w14:paraId="294B8291" w14:textId="77777777" w:rsidTr="00475835">
        <w:trPr>
          <w:trHeight w:val="710"/>
        </w:trPr>
        <w:tc>
          <w:tcPr>
            <w:tcW w:w="2394" w:type="dxa"/>
          </w:tcPr>
          <w:p w14:paraId="456D23F8" w14:textId="77777777" w:rsidR="00CC6B5C" w:rsidRPr="00644A76" w:rsidRDefault="002759D3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 xml:space="preserve">Lidocaine </w:t>
            </w:r>
          </w:p>
          <w:p w14:paraId="18EBD5D4" w14:textId="2825AB7E" w:rsidR="00475835" w:rsidRPr="00644A76" w:rsidRDefault="0047583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100 mg/ml</w:t>
            </w:r>
          </w:p>
        </w:tc>
        <w:tc>
          <w:tcPr>
            <w:tcW w:w="2394" w:type="dxa"/>
          </w:tcPr>
          <w:p w14:paraId="5DB2284D" w14:textId="77777777" w:rsidR="00CC6B5C" w:rsidRPr="00644A76" w:rsidRDefault="0047583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 xml:space="preserve">Epidural block </w:t>
            </w:r>
          </w:p>
          <w:p w14:paraId="68B1E546" w14:textId="77777777" w:rsidR="00475835" w:rsidRDefault="0047583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0.2 mg/kg</w:t>
            </w:r>
          </w:p>
          <w:p w14:paraId="4EFA3676" w14:textId="77777777" w:rsidR="006B61F1" w:rsidRDefault="006B61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96C753" w14:textId="77777777" w:rsidR="006B61F1" w:rsidRDefault="006B6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Toxic dose:</w:t>
            </w:r>
          </w:p>
          <w:p w14:paraId="2A76DC44" w14:textId="6C2BA404" w:rsidR="006B61F1" w:rsidRPr="00644A76" w:rsidRDefault="006B6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mg/kg = 275 mls</w:t>
            </w:r>
          </w:p>
        </w:tc>
        <w:tc>
          <w:tcPr>
            <w:tcW w:w="2394" w:type="dxa"/>
          </w:tcPr>
          <w:p w14:paraId="28F30CF1" w14:textId="77777777" w:rsidR="00CC6B5C" w:rsidRPr="00644A76" w:rsidRDefault="0047583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4-5 mls for spermatic cord block</w:t>
            </w:r>
          </w:p>
          <w:p w14:paraId="27F1C093" w14:textId="77777777" w:rsidR="00475835" w:rsidRPr="00644A76" w:rsidRDefault="004758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B4B378" w14:textId="77777777" w:rsidR="00475835" w:rsidRPr="00644A76" w:rsidRDefault="0047583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 xml:space="preserve">Epidural block </w:t>
            </w:r>
          </w:p>
          <w:p w14:paraId="602D89E1" w14:textId="6EA082B9" w:rsidR="00475835" w:rsidRPr="00644A76" w:rsidRDefault="0047583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(0.2 x 275)/100</w:t>
            </w:r>
          </w:p>
          <w:p w14:paraId="3B025040" w14:textId="62CD7CBE" w:rsidR="006B61F1" w:rsidRPr="00644A76" w:rsidRDefault="00475835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=</w:t>
            </w:r>
            <w:r w:rsidR="006B61F1">
              <w:rPr>
                <w:rFonts w:ascii="Times New Roman" w:hAnsi="Times New Roman"/>
                <w:sz w:val="24"/>
                <w:szCs w:val="24"/>
              </w:rPr>
              <w:t xml:space="preserve"> 0.55 mls</w:t>
            </w:r>
          </w:p>
          <w:p w14:paraId="2CECE3A9" w14:textId="53E87345" w:rsidR="00475835" w:rsidRPr="00644A76" w:rsidRDefault="00475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6E6A4C3" w14:textId="0F8D011F" w:rsidR="00CC6B5C" w:rsidRPr="00644A76" w:rsidRDefault="00644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Lidocaine is the local anaesthetic used for the nerve blocks.</w:t>
            </w:r>
          </w:p>
        </w:tc>
      </w:tr>
      <w:tr w:rsidR="00CC6B5C" w14:paraId="4E871330" w14:textId="77777777" w:rsidTr="00644A76">
        <w:trPr>
          <w:trHeight w:val="1007"/>
        </w:trPr>
        <w:tc>
          <w:tcPr>
            <w:tcW w:w="2394" w:type="dxa"/>
          </w:tcPr>
          <w:p w14:paraId="31CF5F33" w14:textId="77777777" w:rsidR="00CC6B5C" w:rsidRPr="00644A76" w:rsidRDefault="002759D3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 xml:space="preserve">Pencillin- </w:t>
            </w:r>
          </w:p>
          <w:p w14:paraId="4CEC95CA" w14:textId="77777777" w:rsidR="002759D3" w:rsidRPr="00644A76" w:rsidRDefault="002759D3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Streptomycin</w:t>
            </w:r>
          </w:p>
          <w:p w14:paraId="50DCB138" w14:textId="29DB5E0D" w:rsidR="002759D3" w:rsidRPr="00644A76" w:rsidRDefault="002759D3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200,000 IU</w:t>
            </w:r>
          </w:p>
        </w:tc>
        <w:tc>
          <w:tcPr>
            <w:tcW w:w="2394" w:type="dxa"/>
          </w:tcPr>
          <w:p w14:paraId="3D878231" w14:textId="71E0F778" w:rsidR="00CC6B5C" w:rsidRPr="00644A76" w:rsidRDefault="002759D3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20, 000 IU</w:t>
            </w:r>
          </w:p>
        </w:tc>
        <w:tc>
          <w:tcPr>
            <w:tcW w:w="2394" w:type="dxa"/>
          </w:tcPr>
          <w:p w14:paraId="0F29540B" w14:textId="77777777" w:rsidR="00CC6B5C" w:rsidRPr="00644A76" w:rsidRDefault="002759D3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(20,000 x 275)/200,000</w:t>
            </w:r>
          </w:p>
          <w:p w14:paraId="129A6B45" w14:textId="152AC6D3" w:rsidR="002759D3" w:rsidRPr="00644A76" w:rsidRDefault="002759D3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=</w:t>
            </w:r>
            <w:r w:rsidR="006B61F1">
              <w:rPr>
                <w:rFonts w:ascii="Times New Roman" w:hAnsi="Times New Roman"/>
                <w:sz w:val="24"/>
                <w:szCs w:val="24"/>
              </w:rPr>
              <w:t xml:space="preserve"> 28 mls</w:t>
            </w:r>
          </w:p>
        </w:tc>
        <w:tc>
          <w:tcPr>
            <w:tcW w:w="2394" w:type="dxa"/>
          </w:tcPr>
          <w:p w14:paraId="4911E4E5" w14:textId="6D734C5E" w:rsidR="00CC6B5C" w:rsidRPr="00644A76" w:rsidRDefault="00644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Penicillin is effective against gram +ve bacteria while streptomycin is effective against gram-ve bacteria.</w:t>
            </w:r>
          </w:p>
        </w:tc>
      </w:tr>
      <w:tr w:rsidR="00CC6B5C" w14:paraId="26871D1E" w14:textId="77777777" w:rsidTr="00644A76">
        <w:trPr>
          <w:trHeight w:val="737"/>
        </w:trPr>
        <w:tc>
          <w:tcPr>
            <w:tcW w:w="2394" w:type="dxa"/>
          </w:tcPr>
          <w:p w14:paraId="475A86AD" w14:textId="77777777" w:rsidR="002759D3" w:rsidRPr="00644A76" w:rsidRDefault="002759D3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 xml:space="preserve">Flunixin </w:t>
            </w:r>
          </w:p>
          <w:p w14:paraId="2EF7E4CA" w14:textId="38D7BC2B" w:rsidR="00CC6B5C" w:rsidRPr="00644A76" w:rsidRDefault="002759D3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50mg/ml</w:t>
            </w:r>
          </w:p>
        </w:tc>
        <w:tc>
          <w:tcPr>
            <w:tcW w:w="2394" w:type="dxa"/>
          </w:tcPr>
          <w:p w14:paraId="7710F6BE" w14:textId="2A5C1097" w:rsidR="00CC6B5C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2.20 mg/kg</w:t>
            </w:r>
          </w:p>
        </w:tc>
        <w:tc>
          <w:tcPr>
            <w:tcW w:w="2394" w:type="dxa"/>
          </w:tcPr>
          <w:p w14:paraId="60D6BD4D" w14:textId="6425468D" w:rsidR="00CC6B5C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 xml:space="preserve">(2.20 x 275)/50 </w:t>
            </w:r>
            <w:r w:rsidRPr="00644A76">
              <w:rPr>
                <w:rFonts w:ascii="Times New Roman" w:hAnsi="Times New Roman"/>
                <w:sz w:val="24"/>
                <w:szCs w:val="24"/>
              </w:rPr>
              <w:br/>
              <w:t>=</w:t>
            </w:r>
            <w:r w:rsidR="006B61F1">
              <w:rPr>
                <w:rFonts w:ascii="Times New Roman" w:hAnsi="Times New Roman"/>
                <w:sz w:val="24"/>
                <w:szCs w:val="24"/>
              </w:rPr>
              <w:t xml:space="preserve"> 12 mls</w:t>
            </w:r>
          </w:p>
        </w:tc>
        <w:tc>
          <w:tcPr>
            <w:tcW w:w="2394" w:type="dxa"/>
          </w:tcPr>
          <w:p w14:paraId="29290A91" w14:textId="4A4D9219" w:rsidR="00CC6B5C" w:rsidRPr="00644A76" w:rsidRDefault="00644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Flunixin is a NSAID used for its analgesic properties and aids with inflammation.</w:t>
            </w:r>
          </w:p>
        </w:tc>
      </w:tr>
      <w:tr w:rsidR="00CC6B5C" w14:paraId="06DFC3EE" w14:textId="77777777" w:rsidTr="00475835">
        <w:trPr>
          <w:trHeight w:val="980"/>
        </w:trPr>
        <w:tc>
          <w:tcPr>
            <w:tcW w:w="2394" w:type="dxa"/>
          </w:tcPr>
          <w:p w14:paraId="0B67C6D8" w14:textId="77777777" w:rsidR="00CC6B5C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 xml:space="preserve">Ivermectin </w:t>
            </w:r>
          </w:p>
          <w:p w14:paraId="2874C378" w14:textId="5D093884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10 mg/ml</w:t>
            </w:r>
          </w:p>
        </w:tc>
        <w:tc>
          <w:tcPr>
            <w:tcW w:w="2394" w:type="dxa"/>
          </w:tcPr>
          <w:p w14:paraId="227B9595" w14:textId="3AC5D751" w:rsidR="00CC6B5C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0.2 mg/kg</w:t>
            </w:r>
          </w:p>
        </w:tc>
        <w:tc>
          <w:tcPr>
            <w:tcW w:w="2394" w:type="dxa"/>
          </w:tcPr>
          <w:p w14:paraId="33FB75C3" w14:textId="77777777" w:rsidR="00CC6B5C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(0.20 x 275)/10</w:t>
            </w:r>
          </w:p>
          <w:p w14:paraId="7A263770" w14:textId="5F786002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=</w:t>
            </w:r>
            <w:r w:rsidR="00D24711">
              <w:rPr>
                <w:rFonts w:ascii="Times New Roman" w:hAnsi="Times New Roman"/>
                <w:sz w:val="24"/>
                <w:szCs w:val="24"/>
              </w:rPr>
              <w:t xml:space="preserve"> 5.5 mls</w:t>
            </w:r>
          </w:p>
        </w:tc>
        <w:tc>
          <w:tcPr>
            <w:tcW w:w="2394" w:type="dxa"/>
          </w:tcPr>
          <w:p w14:paraId="2729BA60" w14:textId="7F6D91BF" w:rsidR="00CC6B5C" w:rsidRPr="00644A76" w:rsidRDefault="00644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Ivermectin is anthelmintic.</w:t>
            </w:r>
          </w:p>
        </w:tc>
      </w:tr>
      <w:tr w:rsidR="00475835" w14:paraId="543915F8" w14:textId="77777777" w:rsidTr="00F5415B">
        <w:tc>
          <w:tcPr>
            <w:tcW w:w="9576" w:type="dxa"/>
            <w:gridSpan w:val="4"/>
          </w:tcPr>
          <w:p w14:paraId="691E8DF6" w14:textId="024E8077" w:rsidR="00475835" w:rsidRPr="00644A76" w:rsidRDefault="00475835" w:rsidP="0047583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EMERGENCY DRUGS</w:t>
            </w:r>
          </w:p>
        </w:tc>
      </w:tr>
      <w:tr w:rsidR="000526F8" w14:paraId="699F3076" w14:textId="77777777" w:rsidTr="00475835">
        <w:trPr>
          <w:trHeight w:val="818"/>
        </w:trPr>
        <w:tc>
          <w:tcPr>
            <w:tcW w:w="2394" w:type="dxa"/>
          </w:tcPr>
          <w:p w14:paraId="3FADE7D0" w14:textId="77777777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Epinephrine</w:t>
            </w:r>
          </w:p>
          <w:p w14:paraId="28061958" w14:textId="5CEDCB90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1 mg/ml</w:t>
            </w:r>
          </w:p>
        </w:tc>
        <w:tc>
          <w:tcPr>
            <w:tcW w:w="2394" w:type="dxa"/>
          </w:tcPr>
          <w:p w14:paraId="0D0719F1" w14:textId="0C6145DE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0.20 mg/kg</w:t>
            </w:r>
          </w:p>
        </w:tc>
        <w:tc>
          <w:tcPr>
            <w:tcW w:w="2394" w:type="dxa"/>
          </w:tcPr>
          <w:p w14:paraId="4534FB40" w14:textId="77777777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(0.20 x 275)/1</w:t>
            </w:r>
          </w:p>
          <w:p w14:paraId="647AE546" w14:textId="00BBC4E8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=</w:t>
            </w:r>
            <w:r w:rsidR="00D24711">
              <w:rPr>
                <w:rFonts w:ascii="Times New Roman" w:hAnsi="Times New Roman"/>
                <w:sz w:val="24"/>
                <w:szCs w:val="24"/>
              </w:rPr>
              <w:t xml:space="preserve"> 55 mls</w:t>
            </w:r>
          </w:p>
        </w:tc>
        <w:tc>
          <w:tcPr>
            <w:tcW w:w="2394" w:type="dxa"/>
          </w:tcPr>
          <w:p w14:paraId="59BAAD82" w14:textId="684A7F68" w:rsidR="000526F8" w:rsidRPr="00644A76" w:rsidRDefault="00644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Alpha/beta adrenergic agonist.</w:t>
            </w:r>
          </w:p>
        </w:tc>
      </w:tr>
      <w:tr w:rsidR="000526F8" w14:paraId="15AF743E" w14:textId="77777777" w:rsidTr="00CC6B5C">
        <w:tc>
          <w:tcPr>
            <w:tcW w:w="2394" w:type="dxa"/>
          </w:tcPr>
          <w:p w14:paraId="76EAC794" w14:textId="77777777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 xml:space="preserve">Atropine </w:t>
            </w:r>
          </w:p>
          <w:p w14:paraId="6F221305" w14:textId="68C2F1B9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0.54 mg/ml</w:t>
            </w:r>
          </w:p>
        </w:tc>
        <w:tc>
          <w:tcPr>
            <w:tcW w:w="2394" w:type="dxa"/>
          </w:tcPr>
          <w:p w14:paraId="0940A85F" w14:textId="28BF1B74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0.04 mg/kg</w:t>
            </w:r>
          </w:p>
        </w:tc>
        <w:tc>
          <w:tcPr>
            <w:tcW w:w="2394" w:type="dxa"/>
          </w:tcPr>
          <w:p w14:paraId="14CADD2A" w14:textId="77777777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(0.04 x 275)/0.54</w:t>
            </w:r>
          </w:p>
          <w:p w14:paraId="1087FA3D" w14:textId="7646A7C7" w:rsidR="000526F8" w:rsidRPr="00644A76" w:rsidRDefault="000526F8">
            <w:pPr>
              <w:rPr>
                <w:rFonts w:ascii="Times New Roman" w:hAnsi="Times New Roman"/>
                <w:sz w:val="24"/>
                <w:szCs w:val="24"/>
              </w:rPr>
            </w:pPr>
            <w:r w:rsidRPr="00644A76">
              <w:rPr>
                <w:rFonts w:ascii="Times New Roman" w:hAnsi="Times New Roman"/>
                <w:sz w:val="24"/>
                <w:szCs w:val="24"/>
              </w:rPr>
              <w:t>=</w:t>
            </w:r>
            <w:r w:rsidR="00D24711">
              <w:rPr>
                <w:rFonts w:ascii="Times New Roman" w:hAnsi="Times New Roman"/>
                <w:sz w:val="24"/>
                <w:szCs w:val="24"/>
              </w:rPr>
              <w:t xml:space="preserve"> 20 mls</w:t>
            </w:r>
          </w:p>
        </w:tc>
        <w:tc>
          <w:tcPr>
            <w:tcW w:w="2394" w:type="dxa"/>
          </w:tcPr>
          <w:p w14:paraId="4B97B2B4" w14:textId="12D4064C" w:rsidR="000526F8" w:rsidRPr="00644A76" w:rsidRDefault="00644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Muscarinic antagonist.</w:t>
            </w:r>
          </w:p>
        </w:tc>
      </w:tr>
    </w:tbl>
    <w:p w14:paraId="2019BCA6" w14:textId="77777777" w:rsidR="00CC6B5C" w:rsidRPr="00F457A3" w:rsidRDefault="00CC6B5C">
      <w:pPr>
        <w:rPr>
          <w:rFonts w:ascii="Times New Roman" w:hAnsi="Times New Roman"/>
          <w:sz w:val="28"/>
          <w:szCs w:val="28"/>
        </w:rPr>
      </w:pPr>
    </w:p>
    <w:sectPr w:rsidR="00CC6B5C" w:rsidRPr="00F4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C7D5" w14:textId="77777777" w:rsidR="0051546B" w:rsidRDefault="0051546B" w:rsidP="00475835">
      <w:pPr>
        <w:spacing w:after="0" w:line="240" w:lineRule="auto"/>
      </w:pPr>
      <w:r>
        <w:separator/>
      </w:r>
    </w:p>
  </w:endnote>
  <w:endnote w:type="continuationSeparator" w:id="0">
    <w:p w14:paraId="161B7B36" w14:textId="77777777" w:rsidR="0051546B" w:rsidRDefault="0051546B" w:rsidP="0047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4955" w14:textId="77777777" w:rsidR="0051546B" w:rsidRDefault="0051546B" w:rsidP="00475835">
      <w:pPr>
        <w:spacing w:after="0" w:line="240" w:lineRule="auto"/>
      </w:pPr>
      <w:r>
        <w:separator/>
      </w:r>
    </w:p>
  </w:footnote>
  <w:footnote w:type="continuationSeparator" w:id="0">
    <w:p w14:paraId="2B884844" w14:textId="77777777" w:rsidR="0051546B" w:rsidRDefault="0051546B" w:rsidP="00475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7A3"/>
    <w:rsid w:val="000526F8"/>
    <w:rsid w:val="002759D3"/>
    <w:rsid w:val="00306227"/>
    <w:rsid w:val="003120DC"/>
    <w:rsid w:val="00330A67"/>
    <w:rsid w:val="00363DCD"/>
    <w:rsid w:val="00475835"/>
    <w:rsid w:val="0051546B"/>
    <w:rsid w:val="005273EE"/>
    <w:rsid w:val="00644A76"/>
    <w:rsid w:val="006B61F1"/>
    <w:rsid w:val="00CC6B5C"/>
    <w:rsid w:val="00D24711"/>
    <w:rsid w:val="00F457A3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108A"/>
  <w15:chartTrackingRefBased/>
  <w15:docId w15:val="{032DA73B-E067-48C9-874F-6BD335ED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A3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835"/>
    <w:rPr>
      <w:rFonts w:ascii="Calibri" w:eastAsia="Calibri" w:hAnsi="Calibri" w:cs="Times New Roman"/>
      <w:kern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835"/>
    <w:rPr>
      <w:rFonts w:ascii="Calibri" w:eastAsia="Calibri" w:hAnsi="Calibri" w:cs="Times New Roman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966D-BFF6-4075-B144-A41B51EC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taariq ali</dc:creator>
  <cp:keywords/>
  <dc:description/>
  <cp:lastModifiedBy>taariq ali</cp:lastModifiedBy>
  <cp:revision>1</cp:revision>
  <dcterms:created xsi:type="dcterms:W3CDTF">2023-09-25T19:41:00Z</dcterms:created>
  <dcterms:modified xsi:type="dcterms:W3CDTF">2023-09-25T22:07:00Z</dcterms:modified>
</cp:coreProperties>
</file>