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1BBB" w14:textId="3DC15D05" w:rsidR="0043683D" w:rsidRDefault="00467ADF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</w:t>
      </w:r>
      <w:r>
        <w:rPr>
          <w:rFonts w:ascii="Segoe UI" w:hAnsi="Segoe UI" w:cs="Segoe UI"/>
          <w:color w:val="374151"/>
          <w:shd w:val="clear" w:color="auto" w:fill="F7F7F8"/>
        </w:rPr>
        <w:t>n módulo es un archivo que contiene código de programación en un lenguaje específico, como Visual Basic para Aplicaciones (VBA). Los módulos se utilizan para agregar funcionalidades personalizadas a una base de datos, que no están disponibles de forma predeterminada.</w:t>
      </w:r>
    </w:p>
    <w:p w14:paraId="19A645CE" w14:textId="77777777" w:rsidR="00467ADF" w:rsidRDefault="00467ADF" w:rsidP="00467ADF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Beynon</w:t>
      </w:r>
      <w:proofErr w:type="spellEnd"/>
      <w:r>
        <w:t xml:space="preserve">-Davies, P. (2018). </w:t>
      </w:r>
      <w:r>
        <w:rPr>
          <w:i/>
          <w:iCs/>
        </w:rPr>
        <w:t>Sistemas de bases de datos</w:t>
      </w:r>
      <w:r>
        <w:t>. Reverté.</w:t>
      </w:r>
    </w:p>
    <w:p w14:paraId="3E1A6401" w14:textId="77777777" w:rsidR="00467ADF" w:rsidRDefault="00467ADF">
      <w:pPr>
        <w:rPr>
          <w:rFonts w:ascii="Segoe UI" w:hAnsi="Segoe UI" w:cs="Segoe UI"/>
          <w:color w:val="374151"/>
          <w:shd w:val="clear" w:color="auto" w:fill="F7F7F8"/>
        </w:rPr>
      </w:pPr>
    </w:p>
    <w:p w14:paraId="20FE24DE" w14:textId="77777777" w:rsidR="00467ADF" w:rsidRDefault="00467ADF"/>
    <w:sectPr w:rsidR="00467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F"/>
    <w:rsid w:val="0043683D"/>
    <w:rsid w:val="004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067B"/>
  <w15:chartTrackingRefBased/>
  <w15:docId w15:val="{26215FC4-D6C5-435F-9C97-0E7F7A9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2023-03-08T18:46:00Z</dcterms:created>
  <dcterms:modified xsi:type="dcterms:W3CDTF">2023-03-08T18:47:00Z</dcterms:modified>
</cp:coreProperties>
</file>