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225DE" w14:textId="102A8A37" w:rsidR="00FB4977" w:rsidRPr="007830B2" w:rsidRDefault="007830B2" w:rsidP="007830B2">
      <w:pPr>
        <w:pStyle w:val="APA7"/>
        <w:rPr>
          <w:b/>
          <w:bCs/>
        </w:rPr>
      </w:pPr>
      <w:r w:rsidRPr="007830B2">
        <w:rPr>
          <w:b/>
          <w:bCs/>
        </w:rPr>
        <w:t>Entidades débiles</w:t>
      </w:r>
    </w:p>
    <w:p w14:paraId="4B05201E" w14:textId="55D1C4DB" w:rsidR="007830B2" w:rsidRDefault="007830B2" w:rsidP="007830B2">
      <w:pPr>
        <w:pStyle w:val="APA7"/>
      </w:pPr>
      <w:r>
        <w:t>Se dice que son todas aquellas dependientes de otras entidades. Sánchez (2004) menciona “</w:t>
      </w:r>
      <w:r>
        <w:t xml:space="preserve">Su existencia depende de otras. Por </w:t>
      </w:r>
      <w:r>
        <w:t>ejemplo,</w:t>
      </w:r>
      <w:r>
        <w:t xml:space="preserve"> la entidad</w:t>
      </w:r>
      <w:r>
        <w:t xml:space="preserve"> </w:t>
      </w:r>
      <w:r>
        <w:t>tarea laboral</w:t>
      </w:r>
      <w:r>
        <w:t xml:space="preserve"> </w:t>
      </w:r>
      <w:r>
        <w:t>sólo</w:t>
      </w:r>
      <w:r>
        <w:t xml:space="preserve"> </w:t>
      </w:r>
      <w:r>
        <w:t>podrá tener existencia si existe la entidad</w:t>
      </w:r>
      <w:r>
        <w:t xml:space="preserve"> </w:t>
      </w:r>
      <w:r>
        <w:t>trabajo</w:t>
      </w:r>
      <w:r>
        <w:t>” (pág.18).</w:t>
      </w:r>
    </w:p>
    <w:sectPr w:rsidR="007830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B2"/>
    <w:rsid w:val="005B1684"/>
    <w:rsid w:val="005C2A99"/>
    <w:rsid w:val="007830B2"/>
    <w:rsid w:val="00824EE6"/>
    <w:rsid w:val="00B70A07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2FC4B"/>
  <w15:chartTrackingRefBased/>
  <w15:docId w15:val="{B29F078E-333B-4D8B-95C4-DFE9B66D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5B1684"/>
    <w:pPr>
      <w:spacing w:after="415" w:line="480" w:lineRule="auto"/>
      <w:ind w:firstLine="709"/>
    </w:pPr>
    <w:rPr>
      <w:rFonts w:ascii="Times New Roman" w:hAnsi="Times New Roman"/>
      <w:sz w:val="24"/>
    </w:rPr>
  </w:style>
  <w:style w:type="character" w:customStyle="1" w:styleId="APA7Car">
    <w:name w:val="APA 7 Car"/>
    <w:basedOn w:val="Fuentedeprrafopredeter"/>
    <w:link w:val="APA7"/>
    <w:rsid w:val="005B168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208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21560044 -OSCAR ENRIQUE CABRERA FIGUEROA</dc:creator>
  <cp:keywords/>
  <dc:description/>
  <cp:lastModifiedBy>21560044 -OSCAR ENRIQUE CABRERA FIGUEROA</cp:lastModifiedBy>
  <cp:revision>1</cp:revision>
  <dcterms:created xsi:type="dcterms:W3CDTF">2023-03-11T02:24:00Z</dcterms:created>
  <dcterms:modified xsi:type="dcterms:W3CDTF">2023-03-11T02:26:00Z</dcterms:modified>
</cp:coreProperties>
</file>