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Arial Black" w:hAnsi="Arial Black" w:cs="Arial Black"/>
          <w:color w:val="0000FF"/>
          <w:sz w:val="28"/>
          <w:szCs w:val="28"/>
          <w:lang w:val="en-US"/>
        </w:rPr>
      </w:pPr>
      <w:r>
        <w:rPr>
          <w:rFonts w:hint="default" w:ascii="Arial Black" w:hAnsi="Arial Black" w:cs="Arial Black"/>
          <w:color w:val="0000FF"/>
          <w:sz w:val="28"/>
          <w:szCs w:val="28"/>
          <w:lang w:val="en-US"/>
        </w:rPr>
        <w:t>BRANCHES OF BRACHIAL ARTERY OF EQUINE FORELIMB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Cranial Circumflex Humeral Artery: which supplies the shoulder joint, coracobrachialis and the biceps brachii muscles.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Deep Brachial Artery: which supplies the triceps brachii, tensor fascia, antebrachii and anconeous muscles.</w:t>
      </w:r>
      <w:bookmarkStart w:id="0" w:name="_GoBack"/>
      <w:bookmarkEnd w:id="0"/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Collateral Ulnar Artery: which supplies the elbow joint and antebrachium muscle.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Nutrient Artery of the Humerus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Bicipital Artery: which supplies the biceps brachii muscle.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Transverse Cubital Artery: which supplies the craniolateral antebrachial muscle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Common Interosseous Artery: which supplies the interosseous space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Superficial Brachial Artery.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245CC"/>
    <w:multiLevelType w:val="singleLevel"/>
    <w:tmpl w:val="F46245CC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73AEA"/>
    <w:rsid w:val="1377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2022-10-08T18:46:00Z</dcterms:created>
  <dc:creator>kelli</dc:creator>
  <cp:lastModifiedBy>kelli</cp:lastModifiedBy>
  <dcterms:modified xsi:type="dcterms:W3CDTF">2022-10-08T19:00:07Z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C47E6218CE924F65B0FBFCAE27125F5D</vt:lpwstr>
  </property>
</Properties>
</file>