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Anatomy of the Hindlimb (Muscles, Tendons &amp; Ligaments)</w:t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632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828675</wp:posOffset>
            </wp:positionH>
            <wp:positionV relativeFrom="paragraph">
              <wp:posOffset>190500</wp:posOffset>
            </wp:positionV>
            <wp:extent cx="4405313" cy="3833469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38334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