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E869" w14:textId="77777777" w:rsidR="00A87996" w:rsidRDefault="00B7088F" w:rsidP="00B32123">
      <w:pPr>
        <w:pStyle w:val="h1"/>
        <w:spacing w:before="240" w:after="360"/>
      </w:pPr>
      <w:r>
        <w:t xml:space="preserve">Ensemble </w:t>
      </w:r>
      <w:r w:rsidRPr="00B32123">
        <w:t>vocal</w:t>
      </w:r>
      <w:r>
        <w:t xml:space="preserve"> Crescendo – organisation interne</w:t>
      </w:r>
    </w:p>
    <w:p w14:paraId="78F56BE7" w14:textId="77777777" w:rsidR="00B67F9F" w:rsidRDefault="00B67F9F" w:rsidP="00B67F9F">
      <w:pPr>
        <w:pStyle w:val="h2"/>
      </w:pPr>
      <w:r>
        <w:t>La contribution que je propose</w:t>
      </w:r>
    </w:p>
    <w:p w14:paraId="09417123" w14:textId="77777777" w:rsidR="00B67F9F" w:rsidRDefault="00B67F9F" w:rsidP="00B67F9F">
      <w:pPr>
        <w:pStyle w:val="BodyTextNoIndent"/>
      </w:pPr>
      <w:r>
        <w:t>Chers amis du comité,</w:t>
      </w:r>
    </w:p>
    <w:p w14:paraId="7A39758D" w14:textId="4480DC7A" w:rsidR="00B67F9F" w:rsidRDefault="00B67F9F" w:rsidP="00B67F9F">
      <w:pPr>
        <w:pStyle w:val="BodyTextIndent"/>
      </w:pPr>
      <w:r>
        <w:t>J’ai offert à la dernière assemblée de faire part, à la présidente potentielle et au</w:t>
      </w:r>
      <w:r w:rsidR="00310EAA">
        <w:t>x</w:t>
      </w:r>
      <w:r>
        <w:t xml:space="preserve"> membres du comité, de mon expérience de créateur d’entreprises, de créateur et premier président de coopérative d’habitation, de premier président d’un atelier lyrique qui a monté au théâtre de Vevey la Flûte Enchantée de Mozart, etc</w:t>
      </w:r>
      <w:r w:rsidR="00310EAA">
        <w:t>,</w:t>
      </w:r>
      <w:r>
        <w:t xml:space="preserve"> afin de contribuer à rendre </w:t>
      </w:r>
      <w:r w:rsidR="00310EAA">
        <w:t>l</w:t>
      </w:r>
      <w:r>
        <w:t xml:space="preserve">a tâche </w:t>
      </w:r>
      <w:r w:rsidR="00310EAA">
        <w:t xml:space="preserve">de dirigeante </w:t>
      </w:r>
      <w:r>
        <w:t>aussi</w:t>
      </w:r>
      <w:r w:rsidR="00310EAA">
        <w:t xml:space="preserve"> désirable et </w:t>
      </w:r>
      <w:r>
        <w:t>abordable que possible.</w:t>
      </w:r>
    </w:p>
    <w:p w14:paraId="193D62FD" w14:textId="21942840" w:rsidR="00B67F9F" w:rsidRDefault="00310EAA" w:rsidP="00B67F9F">
      <w:pPr>
        <w:pStyle w:val="BodyTextIndent"/>
      </w:pPr>
      <w:r>
        <w:t xml:space="preserve">C’est une offre, sans plus, mais si vous l’acceptez, je m’engage à la poursuivre en arrière-plan </w:t>
      </w:r>
      <w:r w:rsidR="004D263D">
        <w:t xml:space="preserve">et en soutien </w:t>
      </w:r>
      <w:r>
        <w:t>aussi longtemps que désirée.</w:t>
      </w:r>
    </w:p>
    <w:p w14:paraId="095F8D26" w14:textId="635645CF" w:rsidR="00B67F9F" w:rsidRDefault="00B67F9F" w:rsidP="00B67F9F">
      <w:pPr>
        <w:pStyle w:val="BodyTextIndent"/>
      </w:pPr>
      <w:r>
        <w:t>Mes méthodes peuvent paraître absurdes</w:t>
      </w:r>
      <w:r w:rsidR="004D263D">
        <w:t>, « théoriques », « intellectuelles »</w:t>
      </w:r>
      <w:r>
        <w:t xml:space="preserve"> à la première lecture</w:t>
      </w:r>
      <w:r w:rsidR="004D263D">
        <w:t> ;</w:t>
      </w:r>
      <w:r>
        <w:t xml:space="preserve"> </w:t>
      </w:r>
      <w:r w:rsidR="00310EAA">
        <w:t xml:space="preserve">elles en ont rebuté plus d’un. Je les défendrai en relevant qu’elles m’ont toujours offert le succès recherché dans mes diverses entreprises. Elles reposent sur l’idée </w:t>
      </w:r>
      <w:r w:rsidR="000F75F6">
        <w:t xml:space="preserve">que le temps à disposition pour entreprendre et mener un projet est forcément limité. Ce temps, c’est démontré, est </w:t>
      </w:r>
      <w:r w:rsidR="00310EAA">
        <w:t xml:space="preserve">mieux investi </w:t>
      </w:r>
      <w:r w:rsidR="000F75F6">
        <w:t xml:space="preserve">à réfléchir avant d’entreprendre plutôt qu’a réparer les erreurs et les omissions </w:t>
      </w:r>
      <w:r w:rsidR="004D263D">
        <w:t xml:space="preserve">– résultant de l’absence de planification – </w:t>
      </w:r>
      <w:r w:rsidR="000F75F6">
        <w:t xml:space="preserve">et à courir après les événements. </w:t>
      </w:r>
      <w:r w:rsidR="004D263D">
        <w:t>Et pourtant cette approche est contre-intuitive, allez comprendre pourquoi !</w:t>
      </w:r>
    </w:p>
    <w:p w14:paraId="31B6A613" w14:textId="30F69481" w:rsidR="00B67F9F" w:rsidRDefault="00B67F9F" w:rsidP="00B67F9F">
      <w:pPr>
        <w:pStyle w:val="BodyTextIndent"/>
      </w:pPr>
      <w:r>
        <w:t xml:space="preserve">Ce que je propose est une base de travail. Chacun au comité </w:t>
      </w:r>
      <w:r w:rsidR="009F6C49">
        <w:t>possède</w:t>
      </w:r>
      <w:r>
        <w:t xml:space="preserve"> aussi avec sa propre expérience et son propre vécu et voudra peut-être corriger mon travail. Excellent, c’est le but. A la fin, la </w:t>
      </w:r>
      <w:r w:rsidR="009F6C49">
        <w:t>vision</w:t>
      </w:r>
      <w:r>
        <w:t xml:space="preserve"> de l’organisation de Crescendo que nous dessinerons ne sera jamais qu’une image.</w:t>
      </w:r>
      <w:r w:rsidR="009F6C49">
        <w:t xml:space="preserve"> Mais c’est sur ce plan que Crescendo pourra bâtir sa gouvernance et toute connaissance de cause.</w:t>
      </w:r>
      <w:r>
        <w:t xml:space="preserve"> </w:t>
      </w:r>
    </w:p>
    <w:p w14:paraId="06F0E8B4" w14:textId="77777777" w:rsidR="00B7088F" w:rsidRPr="004E59A8" w:rsidRDefault="00B7088F" w:rsidP="004E59A8">
      <w:pPr>
        <w:pStyle w:val="h2"/>
      </w:pPr>
      <w:r w:rsidRPr="004E59A8">
        <w:t>Bases de l’organisation</w:t>
      </w:r>
    </w:p>
    <w:p w14:paraId="631BEBB9" w14:textId="7EBDEDDE" w:rsidR="00B7088F" w:rsidRPr="00BC06D1" w:rsidRDefault="00BC06D1" w:rsidP="00D36F47">
      <w:pPr>
        <w:pStyle w:val="h3"/>
      </w:pPr>
      <w:r w:rsidRPr="00BC06D1">
        <w:t>Organiser</w:t>
      </w:r>
      <w:r>
        <w:t> ? P</w:t>
      </w:r>
      <w:r w:rsidRPr="00BC06D1">
        <w:t>ourquoi ?</w:t>
      </w:r>
      <w:r>
        <w:t xml:space="preserve"> Comment ?</w:t>
      </w:r>
    </w:p>
    <w:p w14:paraId="03EB7D2C" w14:textId="7C255DE9" w:rsidR="00BC06D1" w:rsidRDefault="00BC06D1" w:rsidP="009F6C49">
      <w:pPr>
        <w:pStyle w:val="BodyTextNoIndent"/>
      </w:pPr>
      <w:r>
        <w:t>L’expérience montre que, dans une organisation, lorsque ses agents savent quelles sont l</w:t>
      </w:r>
      <w:r w:rsidR="00286E50">
        <w:t>’ensemble d</w:t>
      </w:r>
      <w:r>
        <w:t xml:space="preserve">es tâches qu’il </w:t>
      </w:r>
      <w:r w:rsidR="00CA0008">
        <w:t xml:space="preserve">leur </w:t>
      </w:r>
      <w:r>
        <w:t xml:space="preserve">faut accomplir, </w:t>
      </w:r>
      <w:r w:rsidR="00286E50">
        <w:t xml:space="preserve">lesquelles leur sont attribuées, </w:t>
      </w:r>
      <w:r>
        <w:t xml:space="preserve">comment, pourquoi, quand, </w:t>
      </w:r>
      <w:r w:rsidR="007E4C20">
        <w:t xml:space="preserve">dans quel contexte, </w:t>
      </w:r>
      <w:r w:rsidR="009F6C49">
        <w:t xml:space="preserve">avec qui, pour qui, </w:t>
      </w:r>
      <w:r w:rsidR="009A2983">
        <w:t>etc.</w:t>
      </w:r>
      <w:r>
        <w:t xml:space="preserve">, </w:t>
      </w:r>
      <w:r w:rsidRPr="00CA0008">
        <w:rPr>
          <w:rStyle w:val="vert"/>
        </w:rPr>
        <w:t>et qu’ils s’en sentent propriétaires</w:t>
      </w:r>
      <w:r>
        <w:t>, tout roule à merveille. Dans la vie courante d’un ensemble vocal, les surprises sont rares si bien que dès que l’organisation est en place, le comité est peu sollicité</w:t>
      </w:r>
      <w:r w:rsidR="00286E50">
        <w:t>, chacun sait ce qu’il doit faire et le fait immédiatement</w:t>
      </w:r>
      <w:r>
        <w:t>.</w:t>
      </w:r>
    </w:p>
    <w:p w14:paraId="7AAC2BD1" w14:textId="77F78385" w:rsidR="00BC06D1" w:rsidRDefault="00CA0008" w:rsidP="00D36F47">
      <w:pPr>
        <w:pStyle w:val="BodyTextIndent"/>
      </w:pPr>
      <w:bookmarkStart w:id="0" w:name="punaise"/>
      <w:bookmarkEnd w:id="0"/>
      <w:r>
        <w:t xml:space="preserve">Le coup de feu intervient lorsqu’il faut produire un concert. Là, les surprises et les incertitudes bouleversent </w:t>
      </w:r>
      <w:r w:rsidR="009A2983">
        <w:t xml:space="preserve">inévitablement </w:t>
      </w:r>
      <w:r>
        <w:t xml:space="preserve">les organisations en place et réclament de l’initiative, de l’engagement, des réponses, bref du leadership. Et si l’on s’en remet au temps pour résoudre les problèmes, alors </w:t>
      </w:r>
      <w:r w:rsidR="00510210">
        <w:t>l’on</w:t>
      </w:r>
      <w:r>
        <w:t xml:space="preserve"> fini</w:t>
      </w:r>
      <w:r w:rsidR="00510210">
        <w:t>t</w:t>
      </w:r>
      <w:r>
        <w:t xml:space="preserve"> toujours perdant, d’une manière ou d’une autre.</w:t>
      </w:r>
    </w:p>
    <w:p w14:paraId="57ED1055" w14:textId="3850AAF9" w:rsidR="00CA0008" w:rsidRDefault="00CA0008" w:rsidP="00D36F47">
      <w:pPr>
        <w:pStyle w:val="BodyTextIndent"/>
        <w:rPr>
          <w:rStyle w:val="vert"/>
        </w:rPr>
      </w:pPr>
      <w:r>
        <w:t xml:space="preserve">Pour minimiser l’impact de ces surprises, une organisation de base propre à la production de concerts s’impose également. Le même principe s’applique, les agents savent quelles sont les tâches qu’il leur faut accomplir, comment, pourquoi, quand, </w:t>
      </w:r>
      <w:r w:rsidR="009A2983">
        <w:t>etc.</w:t>
      </w:r>
      <w:r>
        <w:t xml:space="preserve">, </w:t>
      </w:r>
      <w:r w:rsidRPr="00CA0008">
        <w:rPr>
          <w:rStyle w:val="vert"/>
        </w:rPr>
        <w:t>et ils s’en sentent propriétaires</w:t>
      </w:r>
    </w:p>
    <w:p w14:paraId="44DC4C0A" w14:textId="6C4AA003" w:rsidR="00CA0008" w:rsidRDefault="00CA0008" w:rsidP="00D36F47">
      <w:pPr>
        <w:pStyle w:val="BodyTextIndent"/>
      </w:pPr>
      <w:r w:rsidRPr="00B32123">
        <w:t xml:space="preserve">Dans tous les cas, </w:t>
      </w:r>
      <w:r w:rsidR="00B32123">
        <w:t xml:space="preserve">les membres du comité, les agents, respecteront </w:t>
      </w:r>
      <w:r w:rsidR="009A2983">
        <w:t xml:space="preserve">toujours </w:t>
      </w:r>
      <w:r w:rsidR="00B32123">
        <w:t xml:space="preserve">ce second grand principe : </w:t>
      </w:r>
      <w:r w:rsidR="00B32123" w:rsidRPr="00B32123">
        <w:rPr>
          <w:rStyle w:val="vert"/>
        </w:rPr>
        <w:t>Fais ce que tu dis, dis ce que tu fais.</w:t>
      </w:r>
    </w:p>
    <w:p w14:paraId="05E9746D" w14:textId="0D8C0B65" w:rsidR="00A00FCE" w:rsidRPr="00A00FCE" w:rsidRDefault="00A00FCE" w:rsidP="00D36F47">
      <w:pPr>
        <w:pStyle w:val="BodyTextIndent"/>
      </w:pPr>
      <w:r w:rsidRPr="00A00FCE">
        <w:t xml:space="preserve">Enfin il faut réaliser </w:t>
      </w:r>
      <w:r>
        <w:t>que l’organisation ne vise en fin de compte qu’à donner satisfaction aux membres en répondant à leurs motivations</w:t>
      </w:r>
      <w:r w:rsidR="00286E50">
        <w:t>, au chef qui peut librement engager ses compétences et aux partenaires de l’EV, communes et sponsors</w:t>
      </w:r>
      <w:r w:rsidR="00F005D1">
        <w:t xml:space="preserve"> qui trouvent un répondant fiable</w:t>
      </w:r>
      <w:r>
        <w:t>.</w:t>
      </w:r>
    </w:p>
    <w:p w14:paraId="3E4B5C75" w14:textId="36F2A0A1" w:rsidR="00A00FCE" w:rsidRPr="00A00FCE" w:rsidRDefault="00A00FCE" w:rsidP="004E59A8">
      <w:pPr>
        <w:pStyle w:val="h2"/>
      </w:pPr>
      <w:r w:rsidRPr="00A00FCE">
        <w:t>Motivations en jeu</w:t>
      </w:r>
    </w:p>
    <w:p w14:paraId="0F25E985" w14:textId="77777777" w:rsidR="00A00FCE" w:rsidRDefault="00A00FCE" w:rsidP="00D36F47">
      <w:pPr>
        <w:pStyle w:val="h3"/>
      </w:pPr>
      <w:r w:rsidRPr="00B75C1F">
        <w:t>Définition</w:t>
      </w:r>
      <w:r w:rsidRPr="00B75C1F">
        <w:tab/>
      </w:r>
    </w:p>
    <w:p w14:paraId="15090E57" w14:textId="26D1E4C0" w:rsidR="00A00FCE" w:rsidRPr="00B75C1F" w:rsidRDefault="00A00FCE" w:rsidP="00D36F47">
      <w:pPr>
        <w:pStyle w:val="BodyTextIndent"/>
      </w:pPr>
      <w:r w:rsidRPr="00B75C1F">
        <w:t xml:space="preserve">"Un </w:t>
      </w:r>
      <w:r w:rsidR="00656610" w:rsidRPr="00B75C1F">
        <w:t xml:space="preserve">ensemble vocal </w:t>
      </w:r>
      <w:r w:rsidRPr="00B75C1F">
        <w:t xml:space="preserve">qui fonctionne bien" est un </w:t>
      </w:r>
      <w:r w:rsidR="00656610" w:rsidRPr="00B75C1F">
        <w:t xml:space="preserve">chœur </w:t>
      </w:r>
      <w:r w:rsidRPr="00B75C1F">
        <w:t>qui correspond aux critères suivants :</w:t>
      </w:r>
    </w:p>
    <w:p w14:paraId="1777EEE2" w14:textId="431F99EE" w:rsidR="00A00FCE" w:rsidRPr="00B75C1F" w:rsidRDefault="00286E50" w:rsidP="00D36F47">
      <w:pPr>
        <w:pStyle w:val="BodyTextIndent"/>
        <w:numPr>
          <w:ilvl w:val="0"/>
          <w:numId w:val="1"/>
        </w:numPr>
      </w:pPr>
      <w:r w:rsidRPr="00B75C1F">
        <w:t>Les</w:t>
      </w:r>
      <w:r w:rsidR="00A00FCE" w:rsidRPr="00B75C1F">
        <w:t xml:space="preserve"> choristes et le chef de chœur y trouvent satisfaction, motivation, plaisir.</w:t>
      </w:r>
    </w:p>
    <w:p w14:paraId="6F140E51" w14:textId="5D3E4A51" w:rsidR="00A00FCE" w:rsidRPr="00B75C1F" w:rsidRDefault="00286E50" w:rsidP="00D36F47">
      <w:pPr>
        <w:pStyle w:val="BodyTextIndent"/>
        <w:numPr>
          <w:ilvl w:val="0"/>
          <w:numId w:val="1"/>
        </w:numPr>
      </w:pPr>
      <w:r w:rsidRPr="00B75C1F">
        <w:t>Les</w:t>
      </w:r>
      <w:r w:rsidR="00A00FCE" w:rsidRPr="00B75C1F">
        <w:t xml:space="preserve"> choristes et le chef de chœur sont conscients de leurs responsabilités respectives. Ces responsabilités sont définies d’un commun accord.</w:t>
      </w:r>
    </w:p>
    <w:p w14:paraId="6F763ECC" w14:textId="39A5B445" w:rsidR="00A00FCE" w:rsidRPr="00B75C1F" w:rsidRDefault="00A00FCE" w:rsidP="00D36F47">
      <w:pPr>
        <w:pStyle w:val="BodyTextIndent"/>
        <w:numPr>
          <w:ilvl w:val="0"/>
          <w:numId w:val="1"/>
        </w:numPr>
      </w:pPr>
      <w:r w:rsidRPr="00B75C1F">
        <w:lastRenderedPageBreak/>
        <w:t>Les activités annexes au chant et nécessaires pour la poursuite des activités conformément aux statuts et aux objectifs fixés (par exemple: comité, organisation d’évènement, partielles</w:t>
      </w:r>
      <w:r>
        <w:t>, activités de recrutement</w:t>
      </w:r>
      <w:r w:rsidRPr="00B75C1F">
        <w:t xml:space="preserve">) sont réparties </w:t>
      </w:r>
      <w:r>
        <w:t xml:space="preserve">dans la mesure de leurs capacités </w:t>
      </w:r>
      <w:r w:rsidRPr="00656610">
        <w:t>entre tous les membres</w:t>
      </w:r>
      <w:r w:rsidRPr="00B75C1F">
        <w:t>. Chaque choriste est prêt à investir son temps pour effectuer l’une ou l’autre tâche.</w:t>
      </w:r>
    </w:p>
    <w:p w14:paraId="2653FE3D" w14:textId="79E28661" w:rsidR="00A00FCE" w:rsidRPr="00B75C1F" w:rsidRDefault="00A00FCE" w:rsidP="00D36F47">
      <w:pPr>
        <w:pStyle w:val="BodyTextIndent"/>
        <w:numPr>
          <w:ilvl w:val="0"/>
          <w:numId w:val="1"/>
        </w:numPr>
      </w:pPr>
      <w:r w:rsidRPr="00B75C1F">
        <w:t>Les activités du chœur sont coordonnées par un comité dont les membres sont conscients que, pour la bonne marche du chœur, ils ne doivent en aucun cas penser, organiser et exécuter les tâches seuls.</w:t>
      </w:r>
    </w:p>
    <w:p w14:paraId="7F4D33D0" w14:textId="11BBBFF2" w:rsidR="00A00FCE" w:rsidRPr="00B75C1F" w:rsidRDefault="00286E50" w:rsidP="00D36F47">
      <w:pPr>
        <w:pStyle w:val="BodyTextIndent"/>
        <w:numPr>
          <w:ilvl w:val="0"/>
          <w:numId w:val="1"/>
        </w:numPr>
      </w:pPr>
      <w:r w:rsidRPr="00B75C1F">
        <w:t>Le</w:t>
      </w:r>
      <w:r w:rsidR="00A00FCE" w:rsidRPr="00B75C1F">
        <w:t xml:space="preserve"> recrutement se fait sans difficulté majeure (par ex. : ténors, niveau vocal adéquat, etc.)</w:t>
      </w:r>
    </w:p>
    <w:p w14:paraId="4FC9A19B" w14:textId="4CB8E072" w:rsidR="00A00FCE" w:rsidRPr="00B75C1F" w:rsidRDefault="00286E50" w:rsidP="00D36F47">
      <w:pPr>
        <w:pStyle w:val="BodyTextIndent"/>
        <w:numPr>
          <w:ilvl w:val="0"/>
          <w:numId w:val="1"/>
        </w:numPr>
      </w:pPr>
      <w:r w:rsidRPr="00B75C1F">
        <w:t>Le</w:t>
      </w:r>
      <w:r w:rsidR="00A00FCE" w:rsidRPr="00B75C1F">
        <w:t xml:space="preserve"> chœur perdure dans le temps</w:t>
      </w:r>
    </w:p>
    <w:p w14:paraId="054998A5" w14:textId="3FB09107" w:rsidR="00A00FCE" w:rsidRPr="00B75C1F" w:rsidRDefault="00286E50" w:rsidP="00D36F47">
      <w:pPr>
        <w:pStyle w:val="BodyTextIndent"/>
        <w:numPr>
          <w:ilvl w:val="0"/>
          <w:numId w:val="1"/>
        </w:numPr>
      </w:pPr>
      <w:r w:rsidRPr="00B75C1F">
        <w:t>Le</w:t>
      </w:r>
      <w:r w:rsidR="00A00FCE" w:rsidRPr="00B75C1F">
        <w:t xml:space="preserve"> départ de choristes ou du chef se font sans crise : ils quittent le groupe en toute sérénité.</w:t>
      </w:r>
    </w:p>
    <w:p w14:paraId="7371A38B" w14:textId="50E6758D" w:rsidR="00A00FCE" w:rsidRPr="00A00FCE" w:rsidRDefault="00656610" w:rsidP="00D36F47">
      <w:pPr>
        <w:pStyle w:val="h3"/>
      </w:pPr>
      <w:r>
        <w:t>Quelques e</w:t>
      </w:r>
      <w:r w:rsidR="00A00FCE" w:rsidRPr="00A00FCE">
        <w:t>njeu</w:t>
      </w:r>
      <w:r>
        <w:t>x</w:t>
      </w:r>
      <w:r w:rsidR="00A00FCE" w:rsidRPr="00A00FCE">
        <w:t xml:space="preserve"> </w:t>
      </w:r>
    </w:p>
    <w:p w14:paraId="6961197D" w14:textId="0C53D8C2" w:rsidR="00A00FCE" w:rsidRPr="00B75C1F" w:rsidRDefault="002E740C" w:rsidP="00D36F47">
      <w:pPr>
        <w:pStyle w:val="BodyTextNoIndent"/>
      </w:pPr>
      <w:r>
        <w:t>Un</w:t>
      </w:r>
      <w:r w:rsidR="00A00FCE" w:rsidRPr="00B75C1F">
        <w:t xml:space="preserve"> chœur </w:t>
      </w:r>
      <w:r>
        <w:t>a une histoire</w:t>
      </w:r>
      <w:r w:rsidR="00A00FCE" w:rsidRPr="00B75C1F">
        <w:t>. Les nouveaux membres ont une idée très générale de ce que sont les objectifs qui ont motivé la création du chœur. Surtout que, souvent, le seul document écrit qui subsiste et qui est transmis</w:t>
      </w:r>
      <w:r>
        <w:t>, parfois,</w:t>
      </w:r>
      <w:r w:rsidR="00A00FCE" w:rsidRPr="00B75C1F">
        <w:t xml:space="preserve"> à leur arrivée consiste en des statuts passe-partout qui reflètent très peu, voire pas du tout l’esprit du </w:t>
      </w:r>
      <w:r>
        <w:t>choeur</w:t>
      </w:r>
      <w:r w:rsidR="00A00FCE" w:rsidRPr="00B75C1F">
        <w:t>.</w:t>
      </w:r>
    </w:p>
    <w:p w14:paraId="4D1BC9B8" w14:textId="1BD22370" w:rsidR="00A00FCE" w:rsidRPr="00B75C1F" w:rsidRDefault="00A00FCE" w:rsidP="00D36F47">
      <w:pPr>
        <w:pStyle w:val="BodyTextIndent"/>
      </w:pPr>
      <w:r w:rsidRPr="00B75C1F">
        <w:t>Le recrutement, pour ce qui est de trouver des choristes potentiels, est généralement et principalement l’affaire de tous les membres. Il est difficile, voire impossible pour certains, de recruter sans support exposant les intentions du groupe. La création d’un tel support sera facile si les objectifs sont définis, mais quasi-impossible dans le cas contraire.</w:t>
      </w:r>
    </w:p>
    <w:p w14:paraId="3E16749B" w14:textId="325EBA06" w:rsidR="00A00FCE" w:rsidRPr="00B75C1F" w:rsidRDefault="00A00FCE" w:rsidP="00D36F47">
      <w:pPr>
        <w:pStyle w:val="BodyTextIndent"/>
      </w:pPr>
      <w:r w:rsidRPr="00B75C1F">
        <w:t xml:space="preserve">Beaucoup de nouveaux choristes recrutés s’en iront très vite : </w:t>
      </w:r>
      <w:r w:rsidR="00355857">
        <w:t>i</w:t>
      </w:r>
      <w:r w:rsidRPr="00B75C1F">
        <w:t>ls auront l’impression d‘avoir été « trompés sur la marchandise ».</w:t>
      </w:r>
    </w:p>
    <w:p w14:paraId="7E843333" w14:textId="33A9BAC9" w:rsidR="00A00FCE" w:rsidRPr="00B75C1F" w:rsidRDefault="00A00FCE" w:rsidP="00D36F47">
      <w:pPr>
        <w:pStyle w:val="BodyTextIndent"/>
      </w:pPr>
      <w:r w:rsidRPr="00B75C1F">
        <w:t xml:space="preserve">L’adhésion à un nouveau programme provoquera chaque année des tensions. L’engagement nécessaire manquera </w:t>
      </w:r>
      <w:r w:rsidR="00355857">
        <w:t xml:space="preserve">peut-être </w:t>
      </w:r>
      <w:r w:rsidRPr="00B75C1F">
        <w:t>et provoquera de nouvelles tensions.</w:t>
      </w:r>
    </w:p>
    <w:p w14:paraId="5BDBF4CF" w14:textId="6D7D7A34" w:rsidR="00A00FCE" w:rsidRDefault="002E740C" w:rsidP="00D36F47">
      <w:pPr>
        <w:pStyle w:val="BodyTextIndent"/>
      </w:pPr>
      <w:r>
        <w:t>Un ensemble vocal, du fait de sa petite taille, est fragile et doit toujours réfléchir et communiquer sur son identité et sur ce qui assure sa cohésion.</w:t>
      </w:r>
    </w:p>
    <w:p w14:paraId="01C60485" w14:textId="54973357" w:rsidR="00510210" w:rsidRDefault="00510210" w:rsidP="00D36F47">
      <w:pPr>
        <w:pStyle w:val="BodyTextIndent"/>
      </w:pPr>
      <w:r>
        <w:t>Le travail de son comité</w:t>
      </w:r>
      <w:r w:rsidR="00355857">
        <w:t xml:space="preserve"> est</w:t>
      </w:r>
      <w:r>
        <w:t xml:space="preserve"> essentiel pour la survie de l’ensemble ; il est très régulièrement communiqué aux membres qui se rendent compte de ce qu’il est nécessaire de faire pour qu’ensemble ils puissent trouver du plaisir à participer et développer leur sentiment d’appartenir à une communauté d’intérêt et de destin.</w:t>
      </w:r>
    </w:p>
    <w:p w14:paraId="7F8B3273" w14:textId="143AD3AE" w:rsidR="00D36F47" w:rsidRDefault="00D36F47" w:rsidP="004E59A8">
      <w:pPr>
        <w:pStyle w:val="h2"/>
      </w:pPr>
      <w:r>
        <w:t>Contraintes légales</w:t>
      </w:r>
    </w:p>
    <w:p w14:paraId="2FD76C90" w14:textId="1C031690" w:rsidR="00D36F47" w:rsidRDefault="00D36F47" w:rsidP="00D36F47">
      <w:pPr>
        <w:pStyle w:val="BodyTextIndent"/>
      </w:pPr>
      <w:r>
        <w:t xml:space="preserve">L’EV Crescendo est une association au regard de la loi suisse. Les textes fondamentaux figurent aux </w:t>
      </w:r>
      <w:hyperlink r:id="rId8" w:anchor="book_1/tit_2/chap_2" w:history="1">
        <w:r w:rsidRPr="00D36F47">
          <w:rPr>
            <w:rStyle w:val="Lienhypertexte"/>
          </w:rPr>
          <w:t>articles 60ss. du Code Civil Suisse</w:t>
        </w:r>
      </w:hyperlink>
      <w:r>
        <w:t xml:space="preserve">, droit des associations. </w:t>
      </w:r>
      <w:r w:rsidR="00656610">
        <w:t>L’EV est</w:t>
      </w:r>
      <w:r>
        <w:t xml:space="preserve"> tenu de les respecter. A défaut, nous sommes en contravention et l’organe responsable (le comité et les vérificateurs des comptes) en répondent.</w:t>
      </w:r>
    </w:p>
    <w:p w14:paraId="3D855839" w14:textId="6EEB9658" w:rsidR="00656610" w:rsidRDefault="00656610" w:rsidP="00D36F47">
      <w:pPr>
        <w:pStyle w:val="BodyTextIndent"/>
      </w:pPr>
      <w:r>
        <w:t>En conséquence, ses règles de fonctionnement principales sont formulées dans ses statuts. Chaque membre peut les connaître et en demander la modification éventuelle.</w:t>
      </w:r>
    </w:p>
    <w:p w14:paraId="5EF3A674" w14:textId="6470F4DC" w:rsidR="00656610" w:rsidRDefault="00656610" w:rsidP="00D36F47">
      <w:pPr>
        <w:pStyle w:val="BodyTextIndent"/>
      </w:pPr>
      <w:r>
        <w:t>Dans ces limites, le comité s’organise comme il veut.</w:t>
      </w:r>
    </w:p>
    <w:p w14:paraId="4CC3CE92" w14:textId="7F8578AE" w:rsidR="00C62E2D" w:rsidRDefault="00C62E2D" w:rsidP="00C62E2D">
      <w:pPr>
        <w:pStyle w:val="h2"/>
      </w:pPr>
      <w:r>
        <w:t>Un peu de lecture</w:t>
      </w:r>
      <w:r w:rsidR="00656610">
        <w:t xml:space="preserve"> avant de commencer</w:t>
      </w:r>
    </w:p>
    <w:p w14:paraId="49FDE4DB" w14:textId="5A6F592C" w:rsidR="00C62E2D" w:rsidRDefault="00C62E2D" w:rsidP="00C62E2D">
      <w:pPr>
        <w:pStyle w:val="BodyTextNoIndent"/>
      </w:pPr>
      <w:r>
        <w:t xml:space="preserve">Le gouvernement français a commandé une étude sur l’activité chorale. J’ai retranscrit cette étude à votre intention. J’espère que vous trouverez du plaisir et du temps pour la lire. Ça s’appelle : </w:t>
      </w:r>
      <w:r w:rsidRPr="00C62E2D">
        <w:t>Choristes et chorales MENARD et ROBERT final.pdf</w:t>
      </w:r>
      <w:r>
        <w:t xml:space="preserve"> et c’est joint en annexe.</w:t>
      </w:r>
    </w:p>
    <w:p w14:paraId="7CBCD6B4" w14:textId="7385C2E7" w:rsidR="00C62E2D" w:rsidRDefault="00C62E2D" w:rsidP="00C62E2D">
      <w:pPr>
        <w:pStyle w:val="BodyTextNoIndent"/>
      </w:pPr>
    </w:p>
    <w:p w14:paraId="6D932083" w14:textId="1612A61D" w:rsidR="00C62E2D" w:rsidRPr="00C62E2D" w:rsidRDefault="00C62E2D" w:rsidP="00C62E2D">
      <w:pPr>
        <w:pStyle w:val="BodyTextNoIndent"/>
      </w:pPr>
      <w:r>
        <w:t xml:space="preserve">Maintenant, </w:t>
      </w:r>
      <w:r w:rsidR="00656610">
        <w:t>du boulot</w:t>
      </w:r>
      <w:r>
        <w:t> !</w:t>
      </w:r>
    </w:p>
    <w:p w14:paraId="37A340DE" w14:textId="77777777" w:rsidR="00C62E2D" w:rsidRPr="00B32123" w:rsidRDefault="00C62E2D" w:rsidP="00D36F47">
      <w:pPr>
        <w:pStyle w:val="BodyTextIndent"/>
      </w:pPr>
    </w:p>
    <w:p w14:paraId="5AA3E178" w14:textId="72F4FB9C" w:rsidR="00CA0008" w:rsidRPr="00B32123" w:rsidRDefault="00CA0008" w:rsidP="00294356">
      <w:pPr>
        <w:pStyle w:val="h1"/>
      </w:pPr>
      <w:r w:rsidRPr="00B32123">
        <w:lastRenderedPageBreak/>
        <w:t>Organisation de la vie courante</w:t>
      </w:r>
    </w:p>
    <w:p w14:paraId="51D6D8B9" w14:textId="0CD395F2" w:rsidR="00B7088F" w:rsidRDefault="00CA0008" w:rsidP="00D36F47">
      <w:pPr>
        <w:pStyle w:val="BodyTextNoIndent"/>
      </w:pPr>
      <w:r>
        <w:t xml:space="preserve">Pour commencer par ce qui est le plus facile, je propose de mettre </w:t>
      </w:r>
      <w:r w:rsidR="0009012E">
        <w:t>faire le relevé de</w:t>
      </w:r>
      <w:r>
        <w:t xml:space="preserve"> l’organisation </w:t>
      </w:r>
      <w:r w:rsidR="009A2983">
        <w:t xml:space="preserve">actuelle </w:t>
      </w:r>
      <w:r>
        <w:t>de la vie courante du chœur.</w:t>
      </w:r>
      <w:r w:rsidR="009A2983">
        <w:t xml:space="preserve"> </w:t>
      </w:r>
      <w:r w:rsidR="0004035E">
        <w:t>Car évidemment</w:t>
      </w:r>
      <w:r w:rsidR="009A2983">
        <w:t xml:space="preserve"> l’organisation de l’EV Crescendo existe. Ce que je propose donc – et je comprends que ça </w:t>
      </w:r>
      <w:r w:rsidR="0004035E">
        <w:t>puisse</w:t>
      </w:r>
      <w:r w:rsidR="009A2983">
        <w:t xml:space="preserve"> être fastidieux – c’est de documenter aussi finement que possible</w:t>
      </w:r>
      <w:r w:rsidR="0004035E">
        <w:rPr>
          <w:rStyle w:val="Appelnotedebasdep"/>
        </w:rPr>
        <w:footnoteReference w:id="1"/>
      </w:r>
      <w:r w:rsidR="009A2983">
        <w:t xml:space="preserve"> son état actuel et de vérifier si tous les domaines de fonctionnement </w:t>
      </w:r>
      <w:r w:rsidR="00321048">
        <w:t xml:space="preserve">de la vie courante </w:t>
      </w:r>
      <w:r w:rsidR="009A2983">
        <w:t xml:space="preserve">sont couverts et surtout, par quel agent. </w:t>
      </w:r>
      <w:r w:rsidR="00B32123">
        <w:t xml:space="preserve"> Dans ce but, je propose — et soumets à la réflexion du comité — l’idée d’utiliser une </w:t>
      </w:r>
      <w:r w:rsidR="00B7088F" w:rsidRPr="003C0B0C">
        <w:rPr>
          <w:u w:val="single"/>
        </w:rPr>
        <w:t>carte conceptuelle</w:t>
      </w:r>
      <w:r w:rsidR="00B7088F" w:rsidRPr="00B7088F">
        <w:t xml:space="preserve"> </w:t>
      </w:r>
      <w:r w:rsidR="00B32123">
        <w:t>des processus d’organisation</w:t>
      </w:r>
      <w:r w:rsidR="009A2983">
        <w:t xml:space="preserve"> du chœur</w:t>
      </w:r>
      <w:r w:rsidR="0004035E">
        <w:t xml:space="preserve"> (qui devrait aussi être celle</w:t>
      </w:r>
      <w:r w:rsidR="00321048">
        <w:t xml:space="preserve"> de n’importe quel chœur</w:t>
      </w:r>
      <w:r w:rsidR="0004035E">
        <w:t>)</w:t>
      </w:r>
      <w:r w:rsidR="0009012E">
        <w:t xml:space="preserve"> et de la comparer avec la réalité en notant qui est l’agent propriétaire de la tâche.</w:t>
      </w:r>
    </w:p>
    <w:p w14:paraId="6B865A0B" w14:textId="0781897F" w:rsidR="00B32123" w:rsidRPr="00510210" w:rsidRDefault="00B32123" w:rsidP="004E59A8">
      <w:pPr>
        <w:pStyle w:val="h2"/>
      </w:pPr>
      <w:r w:rsidRPr="00510210">
        <w:t>Carte conceptuelle</w:t>
      </w:r>
    </w:p>
    <w:p w14:paraId="3A450D12" w14:textId="009BAC84" w:rsidR="00B7088F" w:rsidRPr="00B7088F" w:rsidRDefault="00B7088F" w:rsidP="00D36F47">
      <w:pPr>
        <w:pStyle w:val="BodyTextNoIndent"/>
      </w:pPr>
      <w:r w:rsidRPr="00B7088F">
        <w:t xml:space="preserve">J'ai l'habitude de </w:t>
      </w:r>
      <w:r w:rsidRPr="00A00FCE">
        <w:t>travailler</w:t>
      </w:r>
      <w:r w:rsidRPr="00B7088F">
        <w:t xml:space="preserve"> avec des dessins pour résoudre des problèmes complexes et j'ai pensé que ça pourrait nous aider</w:t>
      </w:r>
      <w:r w:rsidR="003C0B0C">
        <w:t xml:space="preserve"> à structurer les tâches de gouvernance </w:t>
      </w:r>
      <w:r w:rsidR="00BF370D">
        <w:t>du chœur.</w:t>
      </w:r>
      <w:r w:rsidR="00B32123">
        <w:t xml:space="preserve"> La carte conceptuelle</w:t>
      </w:r>
      <w:r w:rsidR="00845E9B">
        <w:rPr>
          <w:rStyle w:val="Appelnotedebasdep"/>
        </w:rPr>
        <w:footnoteReference w:id="2"/>
      </w:r>
      <w:r w:rsidR="00B32123">
        <w:t xml:space="preserve"> est un genre de dessin qui fait l’inventaire des domaines de gouvernance </w:t>
      </w:r>
      <w:r w:rsidR="00321048">
        <w:t xml:space="preserve">(les concepts) </w:t>
      </w:r>
      <w:r w:rsidR="00B32123">
        <w:t>et qui les relie par des processus (des actions, des choses à faire</w:t>
      </w:r>
      <w:r w:rsidR="0009012E">
        <w:t>, des implications</w:t>
      </w:r>
      <w:r w:rsidR="00B32123">
        <w:t>).</w:t>
      </w:r>
    </w:p>
    <w:p w14:paraId="7575DD25" w14:textId="3F0E6976" w:rsidR="0009012E" w:rsidRDefault="0009012E" w:rsidP="00D36F47">
      <w:pPr>
        <w:pStyle w:val="BodyTextIndent"/>
      </w:pPr>
      <w:r>
        <w:t>C</w:t>
      </w:r>
      <w:r w:rsidR="00B32123">
        <w:t xml:space="preserve">e dessin </w:t>
      </w:r>
      <w:r>
        <w:t>est forcément</w:t>
      </w:r>
      <w:r w:rsidR="00B7088F" w:rsidRPr="00B7088F">
        <w:t xml:space="preserve"> compliqué</w:t>
      </w:r>
      <w:r>
        <w:rPr>
          <w:rStyle w:val="Appelnotedebasdep"/>
        </w:rPr>
        <w:footnoteReference w:id="3"/>
      </w:r>
      <w:r>
        <w:t xml:space="preserve"> et touffu</w:t>
      </w:r>
      <w:r w:rsidR="00BF370D">
        <w:t xml:space="preserve">. </w:t>
      </w:r>
      <w:r>
        <w:t>C’est que les concepts sont nombreux.</w:t>
      </w:r>
    </w:p>
    <w:p w14:paraId="561FC0CF" w14:textId="592A9473" w:rsidR="00845E9B" w:rsidRDefault="00845E9B" w:rsidP="00D36F47">
      <w:pPr>
        <w:pStyle w:val="BodyTextNoIndent"/>
      </w:pPr>
      <w:r>
        <w:t>Ce qu’il faut réaliser</w:t>
      </w:r>
      <w:r w:rsidR="00F1156E">
        <w:t>, c</w:t>
      </w:r>
      <w:r>
        <w:t>’est que</w:t>
      </w:r>
      <w:r w:rsidR="00AB6B59">
        <w:t>,</w:t>
      </w:r>
      <w:r>
        <w:t xml:space="preserve"> quelle que soit la taille d’un chœur, les domaines de gouvernance sont les mêmes. Par contre, l’ampleur du travail est plus faible pour une petite organisation. Notre caissier sur le départ, Pierre, a bien expliqué à quel point la comptabilité de l’EV Crescendo était simple.</w:t>
      </w:r>
    </w:p>
    <w:p w14:paraId="518DED2C" w14:textId="6D49EB50" w:rsidR="0074076B" w:rsidRDefault="0074076B" w:rsidP="00D36F47">
      <w:pPr>
        <w:pStyle w:val="BodyTextNoIndent"/>
      </w:pPr>
      <w:r>
        <w:drawing>
          <wp:inline distT="0" distB="0" distL="0" distR="0" wp14:anchorId="47D549FB" wp14:editId="5A230861">
            <wp:extent cx="5760720" cy="37680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768090"/>
                    </a:xfrm>
                    <a:prstGeom prst="rect">
                      <a:avLst/>
                    </a:prstGeom>
                  </pic:spPr>
                </pic:pic>
              </a:graphicData>
            </a:graphic>
          </wp:inline>
        </w:drawing>
      </w:r>
    </w:p>
    <w:p w14:paraId="7761DC35" w14:textId="2BB461E8" w:rsidR="009A2983" w:rsidRDefault="009A2983" w:rsidP="00D36F47">
      <w:pPr>
        <w:pStyle w:val="h3"/>
      </w:pPr>
      <w:r>
        <w:lastRenderedPageBreak/>
        <w:t xml:space="preserve">Lire </w:t>
      </w:r>
      <w:r w:rsidR="00595184">
        <w:t xml:space="preserve">et modifier </w:t>
      </w:r>
      <w:r>
        <w:t>la carte conceptuelle</w:t>
      </w:r>
    </w:p>
    <w:p w14:paraId="11B6A780" w14:textId="166664FA" w:rsidR="00F1156E" w:rsidRDefault="00F1156E" w:rsidP="00D36F47">
      <w:pPr>
        <w:pStyle w:val="BodyTextIndent"/>
      </w:pPr>
      <w:r>
        <w:t>Prenez le premier jet de</w:t>
      </w:r>
      <w:r w:rsidR="00AA35AD">
        <w:t>s deux</w:t>
      </w:r>
      <w:r>
        <w:t xml:space="preserve"> carte</w:t>
      </w:r>
      <w:r w:rsidR="00AA35AD">
        <w:t>s</w:t>
      </w:r>
      <w:r>
        <w:t xml:space="preserve"> conceptuelle</w:t>
      </w:r>
      <w:r w:rsidR="00AA35AD">
        <w:t>s</w:t>
      </w:r>
      <w:r w:rsidR="00ED3493">
        <w:rPr>
          <w:rStyle w:val="Appelnotedebasdep"/>
        </w:rPr>
        <w:footnoteReference w:id="4"/>
      </w:r>
      <w:r>
        <w:t xml:space="preserve"> que je joins à mon message.</w:t>
      </w:r>
      <w:r w:rsidR="00610AB1">
        <w:t xml:space="preserve"> C’est le fichier </w:t>
      </w:r>
      <w:r w:rsidR="00610AB1" w:rsidRPr="00610AB1">
        <w:rPr>
          <w:rStyle w:val="Sous-titreCar"/>
        </w:rPr>
        <w:t>Crescendo Base - Comment s'organise Crescendo.svg</w:t>
      </w:r>
    </w:p>
    <w:p w14:paraId="44B85F12" w14:textId="2863B3A7" w:rsidR="009A2983" w:rsidRDefault="00595184" w:rsidP="00D36F47">
      <w:pPr>
        <w:pStyle w:val="BodyTextIndent"/>
      </w:pPr>
      <w:r w:rsidRPr="00B7088F">
        <w:rPr>
          <w:rFonts w:ascii="Tahoma" w:eastAsia="Times New Roman" w:hAnsi="Tahoma" w:cs="Tahoma"/>
          <w:noProof/>
          <w:szCs w:val="24"/>
          <w:lang w:eastAsia="en-GB"/>
        </w:rPr>
        <mc:AlternateContent>
          <mc:Choice Requires="wps">
            <w:drawing>
              <wp:anchor distT="36195" distB="36195" distL="36195" distR="36195" simplePos="0" relativeHeight="251659264" behindDoc="0" locked="0" layoutInCell="1" allowOverlap="0" wp14:anchorId="5ECC5D1D" wp14:editId="5F28B162">
                <wp:simplePos x="0" y="0"/>
                <wp:positionH relativeFrom="page">
                  <wp:posOffset>5785104</wp:posOffset>
                </wp:positionH>
                <wp:positionV relativeFrom="paragraph">
                  <wp:posOffset>72644</wp:posOffset>
                </wp:positionV>
                <wp:extent cx="1506220" cy="1818640"/>
                <wp:effectExtent l="0" t="0" r="0" b="6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818640"/>
                        </a:xfrm>
                        <a:prstGeom prst="rect">
                          <a:avLst/>
                        </a:prstGeom>
                        <a:solidFill>
                          <a:schemeClr val="bg2">
                            <a:alpha val="69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27CCFB99" w14:textId="0E0732B9" w:rsidR="00B7088F" w:rsidRPr="00B7088F" w:rsidRDefault="00B7088F" w:rsidP="00610AB1">
                            <w:pPr>
                              <w:pStyle w:val="Quotationsuser"/>
                              <w:ind w:left="0" w:firstLine="0"/>
                            </w:pPr>
                            <w:r w:rsidRPr="00B7088F">
                              <w:t>Code couleurs</w:t>
                            </w:r>
                            <w:r>
                              <w:t xml:space="preserve"> </w:t>
                            </w:r>
                            <w:r w:rsidR="003C0B0C">
                              <w:t>utilisé</w:t>
                            </w:r>
                            <w:r w:rsidR="00AA35AD">
                              <w:t xml:space="preserve"> dans</w:t>
                            </w:r>
                            <w:r w:rsidR="00610AB1">
                              <w:t xml:space="preserve"> les cases de</w:t>
                            </w:r>
                            <w:r w:rsidR="00AA35AD">
                              <w:t xml:space="preserve"> l</w:t>
                            </w:r>
                            <w:r w:rsidR="00610AB1">
                              <w:t>a</w:t>
                            </w:r>
                            <w:r w:rsidR="00AA35AD">
                              <w:t xml:space="preserve"> 1</w:t>
                            </w:r>
                            <w:r w:rsidR="00AA35AD" w:rsidRPr="00AA35AD">
                              <w:rPr>
                                <w:vertAlign w:val="superscript"/>
                              </w:rPr>
                              <w:t>ère</w:t>
                            </w:r>
                            <w:r w:rsidR="00AA35AD">
                              <w:t xml:space="preserve"> carte</w:t>
                            </w:r>
                            <w:r w:rsidR="003C0B0C" w:rsidRPr="00B7088F">
                              <w:t xml:space="preserve"> :</w:t>
                            </w:r>
                          </w:p>
                          <w:p w14:paraId="1D9C24CD" w14:textId="77C4BD73" w:rsidR="00B7088F" w:rsidRPr="00B7088F" w:rsidRDefault="00B7088F" w:rsidP="00610AB1">
                            <w:pPr>
                              <w:pStyle w:val="Quotationsuser"/>
                              <w:ind w:left="0" w:firstLine="0"/>
                            </w:pPr>
                            <w:r w:rsidRPr="00B7088F">
                              <w:t>Vert = membres</w:t>
                            </w:r>
                          </w:p>
                          <w:p w14:paraId="0A3C91C9" w14:textId="77777777" w:rsidR="00B7088F" w:rsidRPr="00B7088F" w:rsidRDefault="00B7088F" w:rsidP="00610AB1">
                            <w:pPr>
                              <w:pStyle w:val="Quotationsuser"/>
                              <w:ind w:left="0" w:firstLine="0"/>
                            </w:pPr>
                            <w:r w:rsidRPr="00B7088F">
                              <w:t>Jaune = directeur</w:t>
                            </w:r>
                          </w:p>
                          <w:p w14:paraId="50B1802B" w14:textId="77777777" w:rsidR="00B7088F" w:rsidRDefault="00B7088F" w:rsidP="00610AB1">
                            <w:pPr>
                              <w:pStyle w:val="Quotationsuser"/>
                              <w:ind w:left="0" w:firstLine="0"/>
                            </w:pPr>
                            <w:r>
                              <w:t>Orange = comité</w:t>
                            </w:r>
                          </w:p>
                          <w:p w14:paraId="7D862AAF" w14:textId="00AA2F7B" w:rsidR="00B7088F" w:rsidRPr="00B7088F" w:rsidRDefault="00B7088F" w:rsidP="00610AB1">
                            <w:pPr>
                              <w:pStyle w:val="Quotationsuser"/>
                              <w:ind w:left="0" w:firstLine="0"/>
                            </w:pPr>
                            <w:r>
                              <w:t>Gris = neutre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CC5D1D" id="_x0000_t202" coordsize="21600,21600" o:spt="202" path="m,l,21600r21600,l21600,xe">
                <v:stroke joinstyle="miter"/>
                <v:path gradientshapeok="t" o:connecttype="rect"/>
              </v:shapetype>
              <v:shape id="Zone de texte 2" o:spid="_x0000_s1026" type="#_x0000_t202" style="position:absolute;left:0;text-align:left;margin-left:455.5pt;margin-top:5.7pt;width:118.6pt;height:143.2pt;z-index:251659264;visibility:visible;mso-wrap-style:square;mso-width-percent:0;mso-height-percent:200;mso-wrap-distance-left:2.85pt;mso-wrap-distance-top:2.85pt;mso-wrap-distance-right:2.85pt;mso-wrap-distance-bottom:2.85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WjWwIAAPgEAAAOAAAAZHJzL2Uyb0RvYy54bWysVNuO0zAQfUfiHyy/0yRVt3SjpqulSxHS&#10;chELH+A4TmOt4zG226R8PWMnzXYB8YB4icaZmTNzzoy9vulbRY7COgm6oNkspURoDpXU+4J++7p7&#10;taLEeaYrpkCLgp6Eozebly/WncnFHBpQlbAEQbTLO1PQxnuTJ4njjWiZm4ERGp012JZ5PNp9UlnW&#10;IXqrknmaLpMObGUscOEc/r0bnHQT8etacP+prp3wRBUUe/Pxa+O3DN9ks2b53jLTSD62wf6hi5ZJ&#10;jUUnqDvmGTlY+RtUK7kFB7WfcWgTqGvJReSAbLL0FzYPDTMickFxnJlkcv8Pln88PpjPlvj+DfQ4&#10;wEjCmXvgj45o2DZM78WttdA1glVYOAuSJZ1x+ZgapHa5CyBl9wEqHDI7eIhAfW3boAryJIiOAzhN&#10;ooveEx5KXqXL+RxdHH3ZKlstF3EsCcvP6cY6/05AS4JRUItTjfDseO98aIfl55BQzYGS1U4qFQ9h&#10;k8RWWXJkuAPlfj6kKtOw4dfyOk3PFePehegI+gxI6QCnIQDHrQmCvNVVtD2TarCxlxAZFQqijPL4&#10;kxIhX+kvoiayQuJDI1PFoRnGudB+EHmMDmk1Fp0SxyE9J6ampDE2pIl4A6bENFL/a8UpI1YF7afk&#10;VmqwfwKoHs/t1kP8mf3AOWyH78sedQpmCdUJV8XCcBXx6UCjAfuDkg6vYUHd9wOzghL1XuO6XWcL&#10;XAfi42Fx9Tosir30lJcepjlCFdRTMphbH+96IOPMLa7lTsaFeepkbBavVxz5+BSE+3t5jlFPD9bm&#10;JwAAAP//AwBQSwMEFAAGAAgAAAAhABImY1niAAAACwEAAA8AAABkcnMvZG93bnJldi54bWxMj0FL&#10;w0AUhO+C/2F5ghexm41R05hNEaFCD6WYFsHbNvtMQrNvl+y2jf/e7UmPwwwz35SLyQzshKPvLUkQ&#10;swQYUmN1T62E3XZ5nwPzQZFWgyWU8IMeFtX1VakKbc/0gac6tCyWkC+UhC4EV3Dumw6N8jPrkKL3&#10;bUejQpRjy/WozrHcDDxNkiduVE9xoVMO3zpsDvXRSFjmK3wMD3eb90O/zlz9+eXWtJLy9mZ6fQEW&#10;cAp/YbjgR3SoItPeHkl7NkiYCxG/hGiIDNglILI8BbaXkM6fc+BVyf9/qH4BAAD//wMAUEsBAi0A&#10;FAAGAAgAAAAhALaDOJL+AAAA4QEAABMAAAAAAAAAAAAAAAAAAAAAAFtDb250ZW50X1R5cGVzXS54&#10;bWxQSwECLQAUAAYACAAAACEAOP0h/9YAAACUAQAACwAAAAAAAAAAAAAAAAAvAQAAX3JlbHMvLnJl&#10;bHNQSwECLQAUAAYACAAAACEAHTClo1sCAAD4BAAADgAAAAAAAAAAAAAAAAAuAgAAZHJzL2Uyb0Rv&#10;Yy54bWxQSwECLQAUAAYACAAAACEAEiZjWeIAAAALAQAADwAAAAAAAAAAAAAAAAC1BAAAZHJzL2Rv&#10;d25yZXYueG1sUEsFBgAAAAAEAAQA8wAAAMQFAAAAAA==&#10;" o:allowoverlap="f" fillcolor="#e7e6e6 [3214]" stroked="f" strokeweight="1pt">
                <v:fill opacity="45232f"/>
                <v:textbox style="mso-fit-shape-to-text:t">
                  <w:txbxContent>
                    <w:p w14:paraId="27CCFB99" w14:textId="0E0732B9" w:rsidR="00B7088F" w:rsidRPr="00B7088F" w:rsidRDefault="00B7088F" w:rsidP="00610AB1">
                      <w:pPr>
                        <w:pStyle w:val="Quotationsuser"/>
                        <w:ind w:left="0" w:firstLine="0"/>
                      </w:pPr>
                      <w:r w:rsidRPr="00B7088F">
                        <w:t>Code couleurs</w:t>
                      </w:r>
                      <w:r>
                        <w:t xml:space="preserve"> </w:t>
                      </w:r>
                      <w:r w:rsidR="003C0B0C">
                        <w:t>utilisé</w:t>
                      </w:r>
                      <w:r w:rsidR="00AA35AD">
                        <w:t xml:space="preserve"> dans</w:t>
                      </w:r>
                      <w:r w:rsidR="00610AB1">
                        <w:t xml:space="preserve"> les cases de</w:t>
                      </w:r>
                      <w:r w:rsidR="00AA35AD">
                        <w:t xml:space="preserve"> l</w:t>
                      </w:r>
                      <w:r w:rsidR="00610AB1">
                        <w:t>a</w:t>
                      </w:r>
                      <w:r w:rsidR="00AA35AD">
                        <w:t xml:space="preserve"> 1</w:t>
                      </w:r>
                      <w:r w:rsidR="00AA35AD" w:rsidRPr="00AA35AD">
                        <w:rPr>
                          <w:vertAlign w:val="superscript"/>
                        </w:rPr>
                        <w:t>ère</w:t>
                      </w:r>
                      <w:r w:rsidR="00AA35AD">
                        <w:t xml:space="preserve"> carte</w:t>
                      </w:r>
                      <w:r w:rsidR="003C0B0C" w:rsidRPr="00B7088F">
                        <w:t xml:space="preserve"> :</w:t>
                      </w:r>
                    </w:p>
                    <w:p w14:paraId="1D9C24CD" w14:textId="77C4BD73" w:rsidR="00B7088F" w:rsidRPr="00B7088F" w:rsidRDefault="00B7088F" w:rsidP="00610AB1">
                      <w:pPr>
                        <w:pStyle w:val="Quotationsuser"/>
                        <w:ind w:left="0" w:firstLine="0"/>
                      </w:pPr>
                      <w:r w:rsidRPr="00B7088F">
                        <w:t>Vert = membres</w:t>
                      </w:r>
                    </w:p>
                    <w:p w14:paraId="0A3C91C9" w14:textId="77777777" w:rsidR="00B7088F" w:rsidRPr="00B7088F" w:rsidRDefault="00B7088F" w:rsidP="00610AB1">
                      <w:pPr>
                        <w:pStyle w:val="Quotationsuser"/>
                        <w:ind w:left="0" w:firstLine="0"/>
                      </w:pPr>
                      <w:r w:rsidRPr="00B7088F">
                        <w:t>Jaune = directeur</w:t>
                      </w:r>
                    </w:p>
                    <w:p w14:paraId="50B1802B" w14:textId="77777777" w:rsidR="00B7088F" w:rsidRDefault="00B7088F" w:rsidP="00610AB1">
                      <w:pPr>
                        <w:pStyle w:val="Quotationsuser"/>
                        <w:ind w:left="0" w:firstLine="0"/>
                      </w:pPr>
                      <w:r>
                        <w:t>Orange = comité</w:t>
                      </w:r>
                    </w:p>
                    <w:p w14:paraId="7D862AAF" w14:textId="00AA2F7B" w:rsidR="00B7088F" w:rsidRPr="00B7088F" w:rsidRDefault="00B7088F" w:rsidP="00610AB1">
                      <w:pPr>
                        <w:pStyle w:val="Quotationsuser"/>
                        <w:ind w:left="0" w:firstLine="0"/>
                      </w:pPr>
                      <w:r>
                        <w:t>Gris = neutre</w:t>
                      </w:r>
                    </w:p>
                  </w:txbxContent>
                </v:textbox>
                <w10:wrap type="square" anchorx="page"/>
              </v:shape>
            </w:pict>
          </mc:Fallback>
        </mc:AlternateContent>
      </w:r>
      <w:r w:rsidR="009A2983">
        <w:t>Les cases sont les objets de l’organisation (les concepts dans ce jargon)</w:t>
      </w:r>
    </w:p>
    <w:p w14:paraId="0613398B" w14:textId="40F1ADF5" w:rsidR="00B7088F" w:rsidRDefault="00B7088F" w:rsidP="00D36F47">
      <w:pPr>
        <w:pStyle w:val="BodyTextIndent"/>
      </w:pPr>
      <w:r w:rsidRPr="00B7088F">
        <w:t xml:space="preserve">Je donne </w:t>
      </w:r>
      <w:r w:rsidR="003C0B0C">
        <w:t>ci-contre</w:t>
      </w:r>
      <w:r w:rsidRPr="00B7088F">
        <w:t xml:space="preserve"> des explications sur les codes de couleur que j'ai choisis.</w:t>
      </w:r>
    </w:p>
    <w:p w14:paraId="7AEBED91" w14:textId="58375FA5" w:rsidR="00F1156E" w:rsidRDefault="003C0B0C" w:rsidP="00D36F47">
      <w:pPr>
        <w:pStyle w:val="BodyTextIndent"/>
      </w:pPr>
      <w:r w:rsidRPr="00B7088F">
        <w:t xml:space="preserve">Les concepts sont statiques, </w:t>
      </w:r>
      <w:r>
        <w:t xml:space="preserve">ils sont …, c’est tout. </w:t>
      </w:r>
      <w:r w:rsidR="00F1156E">
        <w:t>Chacun pourra faire, en cas de besoin, l’objet d’une nouvelle carte conceptuelle qui lui est propre et qui est subordonnée à la présente.</w:t>
      </w:r>
    </w:p>
    <w:p w14:paraId="0D733B07" w14:textId="641E1394" w:rsidR="00F1156E" w:rsidRDefault="003C0B0C" w:rsidP="00D36F47">
      <w:pPr>
        <w:pStyle w:val="BodyTextIndent"/>
      </w:pPr>
      <w:r>
        <w:t>L</w:t>
      </w:r>
      <w:r w:rsidRPr="00B7088F">
        <w:t>es flèches sont dynamiques et établissent des relations</w:t>
      </w:r>
      <w:r>
        <w:t xml:space="preserve"> entre les concepts. Il faut regarder la carte pour </w:t>
      </w:r>
      <w:r w:rsidR="00465E2E">
        <w:t>comprendre et elle devient facile à lire.</w:t>
      </w:r>
    </w:p>
    <w:p w14:paraId="3FC38225" w14:textId="3914645C" w:rsidR="00595184" w:rsidRDefault="00086E3D" w:rsidP="00595184">
      <w:pPr>
        <w:pStyle w:val="BodyTextIndent"/>
      </w:pPr>
      <w:r w:rsidRPr="00595184">
        <w:t>Pour la suivre, on commence par les cases grenat, par exemple</w:t>
      </w:r>
      <w:r w:rsidR="00595184">
        <w:t xml:space="preserve"> </w:t>
      </w:r>
      <w:r w:rsidR="00595184" w:rsidRPr="00595184">
        <w:rPr>
          <w:noProof/>
        </w:rPr>
        <w:drawing>
          <wp:inline distT="0" distB="0" distL="0" distR="0" wp14:anchorId="1790FFF6" wp14:editId="6D482CD3">
            <wp:extent cx="943661" cy="240253"/>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852" cy="263979"/>
                    </a:xfrm>
                    <a:prstGeom prst="rect">
                      <a:avLst/>
                    </a:prstGeom>
                    <a:noFill/>
                    <a:ln>
                      <a:noFill/>
                    </a:ln>
                  </pic:spPr>
                </pic:pic>
              </a:graphicData>
            </a:graphic>
          </wp:inline>
        </w:drawing>
      </w:r>
      <w:r w:rsidRPr="00595184">
        <w:t xml:space="preserve"> </w:t>
      </w:r>
    </w:p>
    <w:p w14:paraId="6B1A5E64" w14:textId="2D556084" w:rsidR="00465E2E" w:rsidRPr="00B7088F" w:rsidRDefault="00465E2E" w:rsidP="00D36F47">
      <w:pPr>
        <w:pStyle w:val="BodyTextIndent"/>
      </w:pPr>
      <w:r>
        <w:t xml:space="preserve">C’est un peu plus </w:t>
      </w:r>
      <w:r w:rsidR="00D9022E">
        <w:t xml:space="preserve">fastidieux </w:t>
      </w:r>
      <w:r>
        <w:t xml:space="preserve">pour l’établir car il faut trouver tout de qui fonde </w:t>
      </w:r>
      <w:r w:rsidR="000E7594">
        <w:t>notre</w:t>
      </w:r>
      <w:r>
        <w:t xml:space="preserve"> organisation (pourquoi elle existe, pour qui, comment, avec qui, quelles contraintes elle subit, etc) et le comment (Quoi, Qui, Où, Quand, Comment, Combien, Pourquoi).</w:t>
      </w:r>
    </w:p>
    <w:p w14:paraId="6E8BB500" w14:textId="0ADD3C90" w:rsidR="00B7088F" w:rsidRDefault="00B7088F" w:rsidP="00D36F47">
      <w:pPr>
        <w:pStyle w:val="BodyTextIndent"/>
      </w:pPr>
      <w:r w:rsidRPr="00B7088F">
        <w:t xml:space="preserve">Dans </w:t>
      </w:r>
      <w:r w:rsidR="00845E9B">
        <w:t>cette</w:t>
      </w:r>
      <w:r w:rsidRPr="00B7088F">
        <w:t xml:space="preserve"> </w:t>
      </w:r>
      <w:r w:rsidR="00AA35AD">
        <w:t xml:space="preserve">première </w:t>
      </w:r>
      <w:r w:rsidRPr="00B7088F">
        <w:t>carte, il manque le thème de l'organisation d'un concert. C'est parce que ça se situe à un niveau d'organisation inférieur.</w:t>
      </w:r>
      <w:r w:rsidR="00845E9B">
        <w:t xml:space="preserve"> </w:t>
      </w:r>
      <w:r w:rsidR="00AA35AD">
        <w:t>Une ébauche de structure pour la production d’un concert figure dans la 2</w:t>
      </w:r>
      <w:r w:rsidR="00AA35AD" w:rsidRPr="00AA35AD">
        <w:rPr>
          <w:vertAlign w:val="superscript"/>
        </w:rPr>
        <w:t>ème</w:t>
      </w:r>
      <w:r w:rsidR="00AA35AD">
        <w:t xml:space="preserve"> carte</w:t>
      </w:r>
      <w:r w:rsidR="00595184">
        <w:t xml:space="preserve"> (</w:t>
      </w:r>
      <w:r w:rsidR="00595184" w:rsidRPr="00595184">
        <w:rPr>
          <w:rStyle w:val="Sous-titreCar"/>
        </w:rPr>
        <w:t>Crescendo Production - Comment produire un spectacle.svg</w:t>
      </w:r>
      <w:r w:rsidR="00595184">
        <w:t>)</w:t>
      </w:r>
      <w:r w:rsidR="00845E9B">
        <w:t>.</w:t>
      </w:r>
    </w:p>
    <w:p w14:paraId="5A7ED0EE" w14:textId="1D0F5FB8" w:rsidR="00B7088F" w:rsidRPr="00B7088F" w:rsidRDefault="00B7088F" w:rsidP="00D36F47">
      <w:pPr>
        <w:pStyle w:val="BodyTextIndent"/>
      </w:pPr>
      <w:r w:rsidRPr="00B7088F">
        <w:t xml:space="preserve">Je ne sais pas si </w:t>
      </w:r>
      <w:r>
        <w:t>le comité complété de nos deux intéressées</w:t>
      </w:r>
      <w:r w:rsidRPr="00B7088F">
        <w:t xml:space="preserve"> acceptera de suivre cette méthode</w:t>
      </w:r>
      <w:r w:rsidR="00BE7A7C">
        <w:rPr>
          <w:rStyle w:val="Appelnotedebasdep"/>
        </w:rPr>
        <w:footnoteReference w:id="5"/>
      </w:r>
      <w:r w:rsidRPr="00B7088F">
        <w:t xml:space="preserve">, mais je l'espère. L'idée, c'est de </w:t>
      </w:r>
      <w:r>
        <w:t xml:space="preserve">comprendre et </w:t>
      </w:r>
      <w:r w:rsidRPr="00B7088F">
        <w:t>mettre la carte au point puis de passer en rouge les cases (les concepts) et les liaisons manquantes</w:t>
      </w:r>
      <w:r w:rsidR="00D9022E">
        <w:t xml:space="preserve"> éventuellement dans l’organisation actuelle</w:t>
      </w:r>
      <w:r w:rsidRPr="00B7088F">
        <w:t xml:space="preserve">. C'est ensuite </w:t>
      </w:r>
      <w:r w:rsidR="00595184">
        <w:t>par conséquent</w:t>
      </w:r>
      <w:r w:rsidRPr="00B7088F">
        <w:t xml:space="preserve"> ce qu'il faudra </w:t>
      </w:r>
      <w:r>
        <w:t>mettre en œuvre</w:t>
      </w:r>
      <w:r w:rsidRPr="00B7088F">
        <w:t xml:space="preserve">. </w:t>
      </w:r>
    </w:p>
    <w:p w14:paraId="0C108D4E" w14:textId="77777777" w:rsidR="00F1156E" w:rsidRDefault="00F1156E" w:rsidP="00D36F47">
      <w:pPr>
        <w:pStyle w:val="h3"/>
      </w:pPr>
      <w:r>
        <w:t>Traduire les concepts en actes</w:t>
      </w:r>
    </w:p>
    <w:p w14:paraId="0641B0E4" w14:textId="059A7D89" w:rsidR="00B7088F" w:rsidRDefault="00B7088F" w:rsidP="00D36F47">
      <w:pPr>
        <w:pStyle w:val="BodyTextNoIndent"/>
      </w:pPr>
      <w:r w:rsidRPr="00B7088F">
        <w:t> </w:t>
      </w:r>
      <w:r w:rsidR="00BE7A7C">
        <w:t xml:space="preserve">Le comité possède sa case (ses concepts) et ses actions. C’est ainsi qu’il offre des tâches à ses membres qui en deviennent propriétaires et réfléchissent à la manière de les accomplir tout en  appliquant les idées de l’assurance qualité énoncé plus haut : </w:t>
      </w:r>
      <w:r w:rsidR="00BE7A7C" w:rsidRPr="00D9022E">
        <w:rPr>
          <w:rStyle w:val="vert"/>
        </w:rPr>
        <w:t>dis ce que tu fais, fais ce que tu dis.</w:t>
      </w:r>
    </w:p>
    <w:p w14:paraId="12CE9783" w14:textId="24E4E462" w:rsidR="00294356" w:rsidRDefault="00294356" w:rsidP="00D36F47">
      <w:pPr>
        <w:pStyle w:val="h3"/>
      </w:pPr>
      <w:r>
        <w:t>Editer la carte conceptuelle</w:t>
      </w:r>
    </w:p>
    <w:p w14:paraId="7C1A4696" w14:textId="4B26BBCF" w:rsidR="00294356" w:rsidRPr="00B7088F" w:rsidRDefault="00D9022E" w:rsidP="00D36F47">
      <w:pPr>
        <w:pStyle w:val="BodyTextNoIndent"/>
      </w:pPr>
      <w:r>
        <w:t>Dans un 1</w:t>
      </w:r>
      <w:r w:rsidRPr="00D9022E">
        <w:rPr>
          <w:vertAlign w:val="superscript"/>
        </w:rPr>
        <w:t>er</w:t>
      </w:r>
      <w:r>
        <w:t xml:space="preserve"> temps, on peut travailler sur le papier. En cas d’intérêt, on peut passer en mode collaboratif via Internet.</w:t>
      </w:r>
    </w:p>
    <w:p w14:paraId="2800DEBC" w14:textId="1FA8EC75" w:rsidR="00B7088F" w:rsidRPr="00B7088F" w:rsidRDefault="00B7088F" w:rsidP="00B7088F">
      <w:pPr>
        <w:spacing w:after="0" w:line="240" w:lineRule="auto"/>
        <w:rPr>
          <w:rFonts w:ascii="Tahoma" w:eastAsia="Times New Roman" w:hAnsi="Tahoma" w:cs="Tahoma"/>
          <w:sz w:val="24"/>
          <w:szCs w:val="24"/>
          <w:lang w:val="fr-CH" w:eastAsia="en-GB"/>
        </w:rPr>
      </w:pPr>
      <w:r w:rsidRPr="00B7088F">
        <w:rPr>
          <w:rFonts w:ascii="Tahoma" w:eastAsia="Times New Roman" w:hAnsi="Tahoma" w:cs="Tahoma"/>
          <w:sz w:val="24"/>
          <w:szCs w:val="24"/>
          <w:lang w:val="fr-CH" w:eastAsia="en-GB"/>
        </w:rPr>
        <w:t> </w:t>
      </w:r>
    </w:p>
    <w:p w14:paraId="78E8A5FD" w14:textId="51DB892A" w:rsidR="00B7088F" w:rsidRPr="00B7088F" w:rsidRDefault="00B7088F" w:rsidP="00B7088F">
      <w:pPr>
        <w:spacing w:after="0" w:line="240" w:lineRule="auto"/>
        <w:rPr>
          <w:rFonts w:ascii="Tahoma" w:eastAsia="Times New Roman" w:hAnsi="Tahoma" w:cs="Tahoma"/>
          <w:sz w:val="24"/>
          <w:szCs w:val="24"/>
          <w:lang w:val="fr-CH" w:eastAsia="en-GB"/>
        </w:rPr>
      </w:pPr>
      <w:r w:rsidRPr="00B7088F">
        <w:rPr>
          <w:rFonts w:ascii="Tahoma" w:eastAsia="Times New Roman" w:hAnsi="Tahoma" w:cs="Tahoma"/>
          <w:sz w:val="24"/>
          <w:szCs w:val="24"/>
          <w:lang w:val="fr-CH" w:eastAsia="en-GB"/>
        </w:rPr>
        <w:t> </w:t>
      </w:r>
    </w:p>
    <w:p w14:paraId="6CADA7EE" w14:textId="18977522" w:rsidR="003C0B0C" w:rsidRDefault="00E92149" w:rsidP="00D36F47">
      <w:pPr>
        <w:pStyle w:val="BodyTextNoIndent"/>
      </w:pPr>
      <w:r>
        <w:t>Voila, c’est tout pour aujourd’hui.</w:t>
      </w:r>
    </w:p>
    <w:p w14:paraId="05755539" w14:textId="01532435" w:rsidR="00E92149" w:rsidRDefault="00E92149" w:rsidP="00D36F47">
      <w:pPr>
        <w:pStyle w:val="BodyTextNoIndent"/>
      </w:pPr>
    </w:p>
    <w:p w14:paraId="6DA0B714" w14:textId="551B03AF" w:rsidR="00E92149" w:rsidRDefault="00E92149" w:rsidP="00D36F47">
      <w:pPr>
        <w:pStyle w:val="BodyTextNoIndent"/>
      </w:pPr>
      <w:r>
        <w:t>Amitiés,</w:t>
      </w:r>
    </w:p>
    <w:p w14:paraId="08692745" w14:textId="45143B9D" w:rsidR="00E92149" w:rsidRDefault="00E92149" w:rsidP="00D36F47">
      <w:pPr>
        <w:pStyle w:val="BodyTextNoIndent"/>
      </w:pPr>
    </w:p>
    <w:p w14:paraId="343FBCB2" w14:textId="298BB40F" w:rsidR="00E92149" w:rsidRDefault="00E92149" w:rsidP="00D36F47">
      <w:pPr>
        <w:pStyle w:val="BodyTextNoIndent"/>
      </w:pPr>
      <w:r>
        <w:t>Jacques</w:t>
      </w:r>
    </w:p>
    <w:p w14:paraId="6F875B58" w14:textId="69893986" w:rsidR="00E92149" w:rsidRPr="00B7088F" w:rsidRDefault="00E92149" w:rsidP="00D36F47">
      <w:pPr>
        <w:pStyle w:val="BodyTextNoIndent"/>
      </w:pPr>
      <w:r>
        <w:t>Vevey, le 5 mars 2022</w:t>
      </w:r>
    </w:p>
    <w:sectPr w:rsidR="00E92149" w:rsidRPr="00B7088F" w:rsidSect="0093587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0392" w14:textId="77777777" w:rsidR="008B64F5" w:rsidRDefault="008B64F5" w:rsidP="00845E9B">
      <w:pPr>
        <w:spacing w:after="0" w:line="240" w:lineRule="auto"/>
      </w:pPr>
      <w:r>
        <w:separator/>
      </w:r>
    </w:p>
  </w:endnote>
  <w:endnote w:type="continuationSeparator" w:id="0">
    <w:p w14:paraId="3B41DBEA" w14:textId="77777777" w:rsidR="008B64F5" w:rsidRDefault="008B64F5" w:rsidP="0084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Railway">
    <w:panose1 w:val="02000506040000020004"/>
    <w:charset w:val="00"/>
    <w:family w:val="auto"/>
    <w:pitch w:val="variable"/>
    <w:sig w:usb0="80000003" w:usb1="00000000" w:usb2="00000000" w:usb3="00000000" w:csb0="00000001" w:csb1="00000000"/>
  </w:font>
  <w:font w:name="Open Sans Condensed">
    <w:panose1 w:val="020B0806030504020204"/>
    <w:charset w:val="00"/>
    <w:family w:val="swiss"/>
    <w:pitch w:val="variable"/>
    <w:sig w:usb0="E00002EF" w:usb1="4000205B" w:usb2="00000028" w:usb3="00000000" w:csb0="0000019F" w:csb1="00000000"/>
  </w:font>
  <w:font w:name="DINPro-Medium">
    <w:altName w:val="Calibri"/>
    <w:panose1 w:val="00000000000000000000"/>
    <w:charset w:val="00"/>
    <w:family w:val="modern"/>
    <w:notTrueType/>
    <w:pitch w:val="variable"/>
    <w:sig w:usb0="800002AF" w:usb1="4000206A" w:usb2="00000000" w:usb3="00000000" w:csb0="0000009F" w:csb1="00000000"/>
  </w:font>
  <w:font w:name="HoeflerText-Regular">
    <w:altName w:val="Calibri"/>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entypo">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89553"/>
      <w:docPartObj>
        <w:docPartGallery w:val="Page Numbers (Bottom of Page)"/>
        <w:docPartUnique/>
      </w:docPartObj>
    </w:sdtPr>
    <w:sdtEndPr/>
    <w:sdtContent>
      <w:p w14:paraId="58003193" w14:textId="70E861C5" w:rsidR="00F1156E" w:rsidRDefault="00F1156E" w:rsidP="00F1156E">
        <w:pPr>
          <w:pStyle w:val="Pieddepage"/>
          <w:pBdr>
            <w:top w:val="single" w:sz="4" w:space="1" w:color="auto"/>
          </w:pBdr>
          <w:jc w:val="right"/>
        </w:pPr>
        <w:r>
          <w:fldChar w:fldCharType="begin"/>
        </w:r>
        <w:r>
          <w:instrText>PAGE   \* MERGEFORMAT</w:instrText>
        </w:r>
        <w:r>
          <w:fldChar w:fldCharType="separate"/>
        </w:r>
        <w:r>
          <w:rPr>
            <w:lang w:val="fr-FR"/>
          </w:rPr>
          <w:t>2</w:t>
        </w:r>
        <w:r>
          <w:fldChar w:fldCharType="end"/>
        </w:r>
      </w:p>
    </w:sdtContent>
  </w:sdt>
  <w:p w14:paraId="662DF6E7" w14:textId="77777777" w:rsidR="00F1156E" w:rsidRDefault="00F115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7DDF" w14:textId="77777777" w:rsidR="008B64F5" w:rsidRDefault="008B64F5" w:rsidP="00845E9B">
      <w:pPr>
        <w:spacing w:after="0" w:line="240" w:lineRule="auto"/>
      </w:pPr>
      <w:r>
        <w:separator/>
      </w:r>
    </w:p>
  </w:footnote>
  <w:footnote w:type="continuationSeparator" w:id="0">
    <w:p w14:paraId="046A0B53" w14:textId="77777777" w:rsidR="008B64F5" w:rsidRDefault="008B64F5" w:rsidP="00845E9B">
      <w:pPr>
        <w:spacing w:after="0" w:line="240" w:lineRule="auto"/>
      </w:pPr>
      <w:r>
        <w:continuationSeparator/>
      </w:r>
    </w:p>
  </w:footnote>
  <w:footnote w:id="1">
    <w:p w14:paraId="338C71C5" w14:textId="1FD34764" w:rsidR="0004035E" w:rsidRPr="0004035E" w:rsidRDefault="0004035E">
      <w:pPr>
        <w:pStyle w:val="Notedebasdepage"/>
        <w:rPr>
          <w:lang w:val="fr-CH"/>
        </w:rPr>
      </w:pPr>
      <w:r>
        <w:rPr>
          <w:rStyle w:val="Appelnotedebasdep"/>
        </w:rPr>
        <w:footnoteRef/>
      </w:r>
      <w:r w:rsidRPr="0004035E">
        <w:rPr>
          <w:lang w:val="fr-CH"/>
        </w:rPr>
        <w:t xml:space="preserve"> </w:t>
      </w:r>
      <w:r w:rsidRPr="0004035E">
        <w:rPr>
          <w:rStyle w:val="vert"/>
          <w:lang w:val="fr-CH"/>
        </w:rPr>
        <w:t>Fais ce que tu dis, dis ce que tu fais</w:t>
      </w:r>
      <w:r>
        <w:rPr>
          <w:rStyle w:val="vert"/>
          <w:lang w:val="fr-CH"/>
        </w:rPr>
        <w:t> !</w:t>
      </w:r>
    </w:p>
  </w:footnote>
  <w:footnote w:id="2">
    <w:p w14:paraId="5428E06F" w14:textId="6D427797" w:rsidR="00845E9B" w:rsidRPr="00845E9B" w:rsidRDefault="00845E9B" w:rsidP="00610AB1">
      <w:pPr>
        <w:pStyle w:val="Notedebasdepage"/>
      </w:pPr>
      <w:r>
        <w:rPr>
          <w:rStyle w:val="Appelnotedebasdep"/>
        </w:rPr>
        <w:footnoteRef/>
      </w:r>
      <w:r w:rsidRPr="00845E9B">
        <w:t xml:space="preserve"> Pour en savoir plus (en anglais) sur le "Concept Mapping, une seule </w:t>
      </w:r>
      <w:r w:rsidR="00FC175F" w:rsidRPr="00845E9B">
        <w:t>adresse :</w:t>
      </w:r>
      <w:r w:rsidRPr="00845E9B">
        <w:t xml:space="preserve"> </w:t>
      </w:r>
      <w:hyperlink r:id="rId1" w:history="1">
        <w:r w:rsidRPr="00494B44">
          <w:rPr>
            <w:rStyle w:val="Lienhypertexte"/>
            <w:lang w:val="fr-CH"/>
          </w:rPr>
          <w:t>http://cmap.ihmc.us/</w:t>
        </w:r>
      </w:hyperlink>
      <w:r>
        <w:t xml:space="preserve"> </w:t>
      </w:r>
    </w:p>
  </w:footnote>
  <w:footnote w:id="3">
    <w:p w14:paraId="0524AB02" w14:textId="77777777" w:rsidR="0009012E" w:rsidRPr="0009012E" w:rsidRDefault="0009012E" w:rsidP="0009012E">
      <w:pPr>
        <w:pStyle w:val="Notedebasdepage"/>
        <w:rPr>
          <w:lang w:val="fr-CH"/>
        </w:rPr>
      </w:pPr>
      <w:r>
        <w:rPr>
          <w:rStyle w:val="Appelnotedebasdep"/>
        </w:rPr>
        <w:footnoteRef/>
      </w:r>
      <w:r w:rsidRPr="0009012E">
        <w:rPr>
          <w:lang w:val="fr-CH"/>
        </w:rPr>
        <w:t xml:space="preserve"> On pourrait certes se dire que notre association est petite, qu’on peut la gérer à la bonne franquette parce que de toutes manières le temps résout lui-même les problèmes qu’on n’a pas pu – ou su – résoudre et que c’est comme ça que font la plupart. </w:t>
      </w:r>
    </w:p>
    <w:p w14:paraId="26F09907" w14:textId="6AC11C81" w:rsidR="0009012E" w:rsidRPr="0009012E" w:rsidRDefault="0009012E" w:rsidP="0009012E">
      <w:pPr>
        <w:pStyle w:val="Notedebasdepage"/>
        <w:rPr>
          <w:lang w:val="fr-CH"/>
        </w:rPr>
      </w:pPr>
      <w:r>
        <w:t>Cette vision se révèle toutefois à la fin toujours coûteuse en termes de temps perdu, de fatigue, de frustrations et d’argent perdu. Car en fait c'est assez simple à mettre à l’œuvre une fois que tous les éléments conceptuels de fonctionnement de l'organisation à analyser (l’ensemble vocal) ont été identifiés. Considérez le temps passé à le faire comme un investissement. Il vaut probablement mieux perdre un peu de temps maintenant à ce travail que subir les inconvénients que je cite plus haut.</w:t>
      </w:r>
    </w:p>
  </w:footnote>
  <w:footnote w:id="4">
    <w:p w14:paraId="49028369" w14:textId="148C7FEC" w:rsidR="00ED3493" w:rsidRPr="0074076B" w:rsidRDefault="00ED3493">
      <w:pPr>
        <w:pStyle w:val="Notedebasdepage"/>
        <w:rPr>
          <w:lang w:val="en-GB"/>
        </w:rPr>
      </w:pPr>
      <w:r>
        <w:rPr>
          <w:rStyle w:val="Appelnotedebasdep"/>
        </w:rPr>
        <w:footnoteRef/>
      </w:r>
      <w:r w:rsidRPr="0074076B">
        <w:rPr>
          <w:lang w:val="en-GB"/>
        </w:rPr>
        <w:t xml:space="preserve"> Cf </w:t>
      </w:r>
      <w:hyperlink r:id="rId2" w:history="1">
        <w:r w:rsidRPr="0074076B">
          <w:rPr>
            <w:rStyle w:val="Lienhypertexte"/>
            <w:lang w:val="en-GB"/>
          </w:rPr>
          <w:t>https://cmap.ihmc.us/docs/cmaptools-help-french/</w:t>
        </w:r>
      </w:hyperlink>
      <w:r w:rsidRPr="0074076B">
        <w:rPr>
          <w:lang w:val="en-GB"/>
        </w:rPr>
        <w:t xml:space="preserve"> </w:t>
      </w:r>
    </w:p>
  </w:footnote>
  <w:footnote w:id="5">
    <w:p w14:paraId="23DF6F8F" w14:textId="0BCF7E24" w:rsidR="00BE7A7C" w:rsidRPr="00BE7A7C" w:rsidRDefault="00BE7A7C">
      <w:pPr>
        <w:pStyle w:val="Notedebasdepage"/>
        <w:rPr>
          <w:lang w:val="fr-CH"/>
        </w:rPr>
      </w:pPr>
      <w:r>
        <w:rPr>
          <w:rStyle w:val="Appelnotedebasdep"/>
        </w:rPr>
        <w:footnoteRef/>
      </w:r>
      <w:r w:rsidRPr="00BE7A7C">
        <w:rPr>
          <w:lang w:val="fr-CH"/>
        </w:rPr>
        <w:t xml:space="preserve"> Si le comité aime ça, on peut même collaborer sur une carte via le serveur</w:t>
      </w:r>
      <w:r>
        <w:rPr>
          <w:lang w:val="fr-CH"/>
        </w:rPr>
        <w:t xml:space="preserve"> de l’université de West-Florida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B094C"/>
    <w:multiLevelType w:val="hybridMultilevel"/>
    <w:tmpl w:val="51605458"/>
    <w:lvl w:ilvl="0" w:tplc="08090001">
      <w:start w:val="1"/>
      <w:numFmt w:val="bullet"/>
      <w:lvlText w:val=""/>
      <w:lvlJc w:val="left"/>
      <w:pPr>
        <w:ind w:left="1287" w:hanging="360"/>
      </w:pPr>
      <w:rPr>
        <w:rFonts w:ascii="Symbol" w:hAnsi="Symbol" w:hint="default"/>
      </w:rPr>
    </w:lvl>
    <w:lvl w:ilvl="1" w:tplc="0FDA7ECA">
      <w:numFmt w:val="bullet"/>
      <w:lvlText w:val="-"/>
      <w:lvlJc w:val="left"/>
      <w:pPr>
        <w:ind w:left="2367" w:hanging="720"/>
      </w:pPr>
      <w:rPr>
        <w:rFonts w:ascii="Garamond" w:eastAsia="Adobe Garamond Pro" w:hAnsi="Garamond" w:cs="Adobe Garamond Pro"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8F"/>
    <w:rsid w:val="0004035E"/>
    <w:rsid w:val="00086E3D"/>
    <w:rsid w:val="0009012E"/>
    <w:rsid w:val="000E7594"/>
    <w:rsid w:val="000F75F6"/>
    <w:rsid w:val="001F643F"/>
    <w:rsid w:val="00203CB5"/>
    <w:rsid w:val="00286E50"/>
    <w:rsid w:val="00294356"/>
    <w:rsid w:val="002B5415"/>
    <w:rsid w:val="002E740C"/>
    <w:rsid w:val="00310EAA"/>
    <w:rsid w:val="0031644A"/>
    <w:rsid w:val="00321048"/>
    <w:rsid w:val="00355857"/>
    <w:rsid w:val="0037069A"/>
    <w:rsid w:val="003C0B0C"/>
    <w:rsid w:val="00465E2E"/>
    <w:rsid w:val="004D263D"/>
    <w:rsid w:val="004E59A8"/>
    <w:rsid w:val="004F223C"/>
    <w:rsid w:val="00510210"/>
    <w:rsid w:val="00595184"/>
    <w:rsid w:val="00610AB1"/>
    <w:rsid w:val="00656610"/>
    <w:rsid w:val="0074076B"/>
    <w:rsid w:val="007E4C20"/>
    <w:rsid w:val="00845E9B"/>
    <w:rsid w:val="008B64F5"/>
    <w:rsid w:val="00935874"/>
    <w:rsid w:val="009A2983"/>
    <w:rsid w:val="009F6C49"/>
    <w:rsid w:val="00A00FCE"/>
    <w:rsid w:val="00A87996"/>
    <w:rsid w:val="00AA35AD"/>
    <w:rsid w:val="00AB6B59"/>
    <w:rsid w:val="00B32123"/>
    <w:rsid w:val="00B67F9F"/>
    <w:rsid w:val="00B7088F"/>
    <w:rsid w:val="00BC06D1"/>
    <w:rsid w:val="00BE7A7C"/>
    <w:rsid w:val="00BF370D"/>
    <w:rsid w:val="00C62E2D"/>
    <w:rsid w:val="00CA0008"/>
    <w:rsid w:val="00D36F47"/>
    <w:rsid w:val="00D57315"/>
    <w:rsid w:val="00D9022E"/>
    <w:rsid w:val="00DE0505"/>
    <w:rsid w:val="00E1680B"/>
    <w:rsid w:val="00E2354A"/>
    <w:rsid w:val="00E92149"/>
    <w:rsid w:val="00ED3493"/>
    <w:rsid w:val="00F005D1"/>
    <w:rsid w:val="00F1156E"/>
    <w:rsid w:val="00F63D09"/>
    <w:rsid w:val="00FC175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E6EB"/>
  <w15:chartTrackingRefBased/>
  <w15:docId w15:val="{29FBD05A-F6F3-4ACD-A2B9-87F05512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tinhypertexte">
    <w:name w:val="latin_hypertexte"/>
    <w:basedOn w:val="Policepardfaut"/>
    <w:uiPriority w:val="1"/>
    <w:qFormat/>
    <w:rsid w:val="00B7088F"/>
    <w:rPr>
      <w:rFonts w:ascii="Garamond" w:hAnsi="Garamond" w:cs="Garamond"/>
      <w:i/>
      <w:iCs/>
      <w:color w:val="0070C0"/>
      <w:szCs w:val="26"/>
      <w:u w:val="single"/>
      <w:lang w:val="en-GB"/>
    </w:rPr>
  </w:style>
  <w:style w:type="paragraph" w:customStyle="1" w:styleId="BodyTextIndent">
    <w:name w:val="BodyTextIndent"/>
    <w:basedOn w:val="Normal"/>
    <w:autoRedefine/>
    <w:qFormat/>
    <w:rsid w:val="00595184"/>
    <w:pPr>
      <w:suppressAutoHyphens/>
      <w:autoSpaceDE w:val="0"/>
      <w:autoSpaceDN w:val="0"/>
      <w:spacing w:after="0" w:line="240" w:lineRule="auto"/>
      <w:ind w:firstLine="567"/>
      <w:jc w:val="both"/>
      <w:textAlignment w:val="center"/>
    </w:pPr>
    <w:rPr>
      <w:rFonts w:ascii="Garamond" w:eastAsia="Adobe Garamond Pro" w:hAnsi="Garamond" w:cs="Adobe Garamond Pro"/>
      <w:color w:val="000000"/>
      <w:kern w:val="3"/>
      <w:sz w:val="24"/>
      <w:lang w:val="fr-CH" w:eastAsia="zh-CN" w:bidi="hi-IN"/>
    </w:rPr>
  </w:style>
  <w:style w:type="paragraph" w:customStyle="1" w:styleId="Quotationsuser">
    <w:name w:val="Quotations (user)"/>
    <w:basedOn w:val="BodyTextIndent"/>
    <w:next w:val="Normal"/>
    <w:qFormat/>
    <w:rsid w:val="00B7088F"/>
    <w:pPr>
      <w:ind w:left="454" w:firstLine="284"/>
      <w:jc w:val="left"/>
    </w:pPr>
    <w:rPr>
      <w:sz w:val="20"/>
    </w:rPr>
  </w:style>
  <w:style w:type="paragraph" w:customStyle="1" w:styleId="h1">
    <w:name w:val="h1"/>
    <w:next w:val="BodyTextIndent"/>
    <w:qFormat/>
    <w:rsid w:val="00B32123"/>
    <w:pPr>
      <w:keepNext/>
      <w:pageBreakBefore/>
      <w:widowControl w:val="0"/>
      <w:tabs>
        <w:tab w:val="left" w:pos="567"/>
        <w:tab w:val="left" w:pos="1134"/>
        <w:tab w:val="left" w:pos="1701"/>
      </w:tabs>
      <w:suppressAutoHyphens/>
      <w:autoSpaceDE w:val="0"/>
      <w:autoSpaceDN w:val="0"/>
      <w:spacing w:before="120" w:after="240" w:line="240" w:lineRule="auto"/>
      <w:jc w:val="center"/>
      <w:textAlignment w:val="center"/>
      <w:outlineLvl w:val="0"/>
    </w:pPr>
    <w:rPr>
      <w:rFonts w:ascii="Open Sans Extrabold" w:eastAsia="Adobe Garamond Pro" w:hAnsi="Open Sans Extrabold" w:cs="Open Sans Extrabold"/>
      <w:smallCaps/>
      <w:color w:val="000000"/>
      <w:sz w:val="28"/>
      <w:szCs w:val="32"/>
      <w:lang w:val="fr-FR" w:eastAsia="zh-CN" w:bidi="hi-IN"/>
    </w:rPr>
  </w:style>
  <w:style w:type="paragraph" w:customStyle="1" w:styleId="QuotationAuthor">
    <w:name w:val="Quotation_Author"/>
    <w:basedOn w:val="Quotationsuser"/>
    <w:qFormat/>
    <w:rsid w:val="00B7088F"/>
    <w:rPr>
      <w:i/>
      <w:iCs/>
    </w:rPr>
  </w:style>
  <w:style w:type="paragraph" w:customStyle="1" w:styleId="h2">
    <w:name w:val="h2"/>
    <w:next w:val="BodyTextNoIndent"/>
    <w:qFormat/>
    <w:rsid w:val="004E59A8"/>
    <w:pPr>
      <w:widowControl w:val="0"/>
      <w:suppressAutoHyphens/>
      <w:autoSpaceDE w:val="0"/>
      <w:autoSpaceDN w:val="0"/>
      <w:spacing w:before="120" w:after="120" w:line="240" w:lineRule="auto"/>
      <w:ind w:left="-284"/>
      <w:textAlignment w:val="center"/>
      <w:outlineLvl w:val="1"/>
    </w:pPr>
    <w:rPr>
      <w:rFonts w:ascii="Railway" w:eastAsia="Adobe Garamond Pro" w:hAnsi="Railway" w:cs="Open Sans Condensed"/>
      <w:smallCaps/>
      <w:color w:val="000000"/>
      <w:spacing w:val="22"/>
      <w:sz w:val="24"/>
      <w:szCs w:val="20"/>
      <w:lang w:val="fr-FR" w:eastAsia="zh-CN" w:bidi="hi-IN"/>
      <w14:numForm w14:val="lining"/>
      <w14:numSpacing w14:val="proportional"/>
      <w14:cntxtAlts/>
    </w:rPr>
  </w:style>
  <w:style w:type="paragraph" w:customStyle="1" w:styleId="h3">
    <w:name w:val="h3"/>
    <w:basedOn w:val="BodyTextIndent"/>
    <w:next w:val="Normal"/>
    <w:qFormat/>
    <w:rsid w:val="00B32123"/>
    <w:pPr>
      <w:keepNext/>
      <w:spacing w:before="60" w:after="120"/>
      <w:ind w:left="-284" w:firstLine="0"/>
      <w:jc w:val="left"/>
      <w:outlineLvl w:val="2"/>
    </w:pPr>
    <w:rPr>
      <w:rFonts w:ascii="DINPro-Medium" w:hAnsi="DINPro-Medium"/>
      <w:iCs/>
      <w:sz w:val="20"/>
      <w:u w:val="single"/>
      <w:lang w:val="fr-FR"/>
    </w:rPr>
  </w:style>
  <w:style w:type="character" w:customStyle="1" w:styleId="NEL">
    <w:name w:val="NEL"/>
    <w:basedOn w:val="Policepardfaut"/>
    <w:qFormat/>
    <w:rsid w:val="00B7088F"/>
    <w:rPr>
      <w:rFonts w:ascii="Calibri" w:eastAsia="Calibri" w:hAnsi="Calibri" w:cs="Calibri"/>
      <w:i w:val="0"/>
      <w:iCs/>
      <w:color w:val="auto"/>
      <w:sz w:val="22"/>
      <w:szCs w:val="22"/>
      <w:lang w:val="en-US"/>
    </w:rPr>
  </w:style>
  <w:style w:type="character" w:customStyle="1" w:styleId="NELItalique">
    <w:name w:val="NEL_Italique"/>
    <w:qFormat/>
    <w:rsid w:val="00B7088F"/>
    <w:rPr>
      <w:rFonts w:asciiTheme="minorHAnsi" w:hAnsiTheme="minorHAnsi"/>
      <w:i/>
      <w:iCs/>
      <w:color w:val="auto"/>
      <w:sz w:val="16"/>
      <w:lang w:val="en-US"/>
    </w:rPr>
  </w:style>
  <w:style w:type="character" w:customStyle="1" w:styleId="latin">
    <w:name w:val="latin"/>
    <w:qFormat/>
    <w:rsid w:val="00B7088F"/>
    <w:rPr>
      <w:rFonts w:cs="Garamond"/>
      <w:i/>
      <w:iCs/>
      <w:szCs w:val="26"/>
      <w:lang w:val="la-Latn"/>
    </w:rPr>
  </w:style>
  <w:style w:type="paragraph" w:customStyle="1" w:styleId="BodyTextNoIndent">
    <w:name w:val="BodyTextNoIndent"/>
    <w:aliases w:val="BNI"/>
    <w:basedOn w:val="BodyTextIndent"/>
    <w:qFormat/>
    <w:rsid w:val="00A00FCE"/>
    <w:pPr>
      <w:ind w:firstLine="0"/>
    </w:pPr>
    <w:rPr>
      <w:noProof/>
      <w:lang w:val="fr-FR"/>
    </w:rPr>
  </w:style>
  <w:style w:type="paragraph" w:customStyle="1" w:styleId="page">
    <w:name w:val="page"/>
    <w:basedOn w:val="Normal"/>
    <w:qFormat/>
    <w:rsid w:val="00B7088F"/>
    <w:pPr>
      <w:pageBreakBefore/>
      <w:pBdr>
        <w:top w:val="single" w:sz="4" w:space="1" w:color="auto"/>
      </w:pBdr>
      <w:tabs>
        <w:tab w:val="right" w:pos="5193"/>
      </w:tabs>
      <w:autoSpaceDE w:val="0"/>
      <w:autoSpaceDN w:val="0"/>
      <w:adjustRightInd w:val="0"/>
      <w:snapToGrid w:val="0"/>
      <w:spacing w:before="120" w:after="120"/>
    </w:pPr>
    <w:rPr>
      <w:rFonts w:ascii="Calibri" w:eastAsia="Times New Roman" w:hAnsi="Calibri" w:cs="HoeflerText-Regular"/>
      <w:color w:val="538135" w:themeColor="accent6" w:themeShade="BF"/>
      <w:sz w:val="18"/>
      <w:szCs w:val="24"/>
    </w:rPr>
  </w:style>
  <w:style w:type="paragraph" w:customStyle="1" w:styleId="Reference">
    <w:name w:val="Reference"/>
    <w:basedOn w:val="BodyTextNoIndent"/>
    <w:qFormat/>
    <w:rsid w:val="00B7088F"/>
    <w:pPr>
      <w:ind w:left="851" w:hanging="851"/>
      <w:jc w:val="left"/>
    </w:pPr>
    <w:rPr>
      <w:rFonts w:asciiTheme="minorHAnsi" w:hAnsiTheme="minorHAnsi" w:cstheme="minorHAnsi"/>
      <w:sz w:val="16"/>
      <w:szCs w:val="16"/>
    </w:rPr>
  </w:style>
  <w:style w:type="paragraph" w:customStyle="1" w:styleId="TITRECHAP">
    <w:name w:val="TITRE CHAP"/>
    <w:basedOn w:val="h1"/>
    <w:qFormat/>
    <w:rsid w:val="00B7088F"/>
    <w:rPr>
      <w:rFonts w:ascii="Open Sans" w:hAnsi="Open Sans" w:cs="Open Sans"/>
      <w:w w:val="95"/>
      <w:sz w:val="32"/>
    </w:rPr>
  </w:style>
  <w:style w:type="character" w:customStyle="1" w:styleId="MENU">
    <w:name w:val="MENU"/>
    <w:uiPriority w:val="1"/>
    <w:qFormat/>
    <w:rsid w:val="00B7088F"/>
    <w:rPr>
      <w:rFonts w:ascii="Open Sans Condensed" w:hAnsi="Open Sans Condensed" w:cs="Open Sans Condensed"/>
      <w:color w:val="323E4F" w:themeColor="text2" w:themeShade="BF"/>
      <w:sz w:val="20"/>
    </w:rPr>
  </w:style>
  <w:style w:type="character" w:customStyle="1" w:styleId="vert">
    <w:name w:val="vert"/>
    <w:basedOn w:val="Policepardfaut"/>
    <w:uiPriority w:val="1"/>
    <w:qFormat/>
    <w:rsid w:val="00B7088F"/>
    <w:rPr>
      <w:color w:val="00B050"/>
    </w:rPr>
  </w:style>
  <w:style w:type="character" w:customStyle="1" w:styleId="Wingdings">
    <w:name w:val="Wingdings"/>
    <w:basedOn w:val="Policepardfaut"/>
    <w:uiPriority w:val="1"/>
    <w:qFormat/>
    <w:rsid w:val="00B7088F"/>
    <w:rPr>
      <w:rFonts w:ascii="Wingdings" w:hAnsi="Wingdings"/>
      <w:lang w:val="fr-CH"/>
    </w:rPr>
  </w:style>
  <w:style w:type="character" w:customStyle="1" w:styleId="remarque">
    <w:name w:val="remarque"/>
    <w:basedOn w:val="Policepardfaut"/>
    <w:uiPriority w:val="1"/>
    <w:qFormat/>
    <w:rsid w:val="00B7088F"/>
    <w:rPr>
      <w:rFonts w:ascii="entypo" w:hAnsi="entypo" w:cs="entypo"/>
      <w:color w:val="C45911" w:themeColor="accent2" w:themeShade="BF"/>
      <w:szCs w:val="24"/>
    </w:rPr>
  </w:style>
  <w:style w:type="paragraph" w:styleId="Notedebasdepage">
    <w:name w:val="footnote text"/>
    <w:basedOn w:val="Normal"/>
    <w:link w:val="NotedebasdepageCar"/>
    <w:uiPriority w:val="99"/>
    <w:unhideWhenUsed/>
    <w:qFormat/>
    <w:rsid w:val="00610AB1"/>
    <w:pPr>
      <w:spacing w:after="0" w:line="240" w:lineRule="auto"/>
    </w:pPr>
    <w:rPr>
      <w:sz w:val="16"/>
      <w:szCs w:val="16"/>
      <w:lang w:val="fr-FR"/>
    </w:rPr>
  </w:style>
  <w:style w:type="character" w:customStyle="1" w:styleId="NotedebasdepageCar">
    <w:name w:val="Note de bas de page Car"/>
    <w:basedOn w:val="Policepardfaut"/>
    <w:link w:val="Notedebasdepage"/>
    <w:uiPriority w:val="99"/>
    <w:rsid w:val="00610AB1"/>
    <w:rPr>
      <w:sz w:val="16"/>
      <w:szCs w:val="16"/>
      <w:lang w:val="fr-FR"/>
    </w:rPr>
  </w:style>
  <w:style w:type="character" w:styleId="Lienhypertexte">
    <w:name w:val="Hyperlink"/>
    <w:basedOn w:val="Policepardfaut"/>
    <w:uiPriority w:val="99"/>
    <w:unhideWhenUsed/>
    <w:rsid w:val="00B7088F"/>
    <w:rPr>
      <w:color w:val="0000EE"/>
      <w:u w:val="single"/>
    </w:rPr>
  </w:style>
  <w:style w:type="character" w:styleId="Appelnotedebasdep">
    <w:name w:val="footnote reference"/>
    <w:basedOn w:val="Policepardfaut"/>
    <w:uiPriority w:val="99"/>
    <w:semiHidden/>
    <w:unhideWhenUsed/>
    <w:rsid w:val="00845E9B"/>
    <w:rPr>
      <w:vertAlign w:val="superscript"/>
    </w:rPr>
  </w:style>
  <w:style w:type="character" w:styleId="Mentionnonrsolue">
    <w:name w:val="Unresolved Mention"/>
    <w:basedOn w:val="Policepardfaut"/>
    <w:uiPriority w:val="99"/>
    <w:semiHidden/>
    <w:unhideWhenUsed/>
    <w:rsid w:val="00845E9B"/>
    <w:rPr>
      <w:color w:val="605E5C"/>
      <w:shd w:val="clear" w:color="auto" w:fill="E1DFDD"/>
    </w:rPr>
  </w:style>
  <w:style w:type="paragraph" w:styleId="En-tte">
    <w:name w:val="header"/>
    <w:basedOn w:val="Normal"/>
    <w:link w:val="En-tteCar"/>
    <w:uiPriority w:val="99"/>
    <w:unhideWhenUsed/>
    <w:rsid w:val="00F1156E"/>
    <w:pPr>
      <w:tabs>
        <w:tab w:val="center" w:pos="4536"/>
        <w:tab w:val="right" w:pos="9072"/>
      </w:tabs>
      <w:spacing w:after="0" w:line="240" w:lineRule="auto"/>
    </w:pPr>
  </w:style>
  <w:style w:type="character" w:customStyle="1" w:styleId="En-tteCar">
    <w:name w:val="En-tête Car"/>
    <w:basedOn w:val="Policepardfaut"/>
    <w:link w:val="En-tte"/>
    <w:uiPriority w:val="99"/>
    <w:rsid w:val="00F1156E"/>
  </w:style>
  <w:style w:type="paragraph" w:styleId="Pieddepage">
    <w:name w:val="footer"/>
    <w:basedOn w:val="Normal"/>
    <w:link w:val="PieddepageCar"/>
    <w:uiPriority w:val="99"/>
    <w:unhideWhenUsed/>
    <w:rsid w:val="00F115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56E"/>
  </w:style>
  <w:style w:type="paragraph" w:styleId="Sous-titre">
    <w:name w:val="Subtitle"/>
    <w:basedOn w:val="Normal"/>
    <w:next w:val="Normal"/>
    <w:link w:val="Sous-titreCar"/>
    <w:uiPriority w:val="11"/>
    <w:rsid w:val="00610AB1"/>
    <w:pPr>
      <w:numPr>
        <w:ilvl w:val="1"/>
      </w:numPr>
      <w:spacing w:after="160"/>
    </w:pPr>
    <w:rPr>
      <w:rFonts w:eastAsiaTheme="minorEastAsia"/>
      <w:color w:val="5A5A5A" w:themeColor="text1" w:themeTint="A5"/>
      <w:spacing w:val="15"/>
      <w:u w:val="single"/>
    </w:rPr>
  </w:style>
  <w:style w:type="character" w:customStyle="1" w:styleId="Sous-titreCar">
    <w:name w:val="Sous-titre Car"/>
    <w:basedOn w:val="Policepardfaut"/>
    <w:link w:val="Sous-titre"/>
    <w:uiPriority w:val="11"/>
    <w:rsid w:val="00610AB1"/>
    <w:rPr>
      <w:rFonts w:eastAsiaTheme="minorEastAsia"/>
      <w:color w:val="5A5A5A" w:themeColor="text1" w:themeTint="A5"/>
      <w:spacing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4918">
      <w:bodyDiv w:val="1"/>
      <w:marLeft w:val="0"/>
      <w:marRight w:val="0"/>
      <w:marTop w:val="0"/>
      <w:marBottom w:val="0"/>
      <w:divBdr>
        <w:top w:val="none" w:sz="0" w:space="0" w:color="auto"/>
        <w:left w:val="none" w:sz="0" w:space="0" w:color="auto"/>
        <w:bottom w:val="none" w:sz="0" w:space="0" w:color="auto"/>
        <w:right w:val="none" w:sz="0" w:space="0" w:color="auto"/>
      </w:divBdr>
      <w:divsChild>
        <w:div w:id="494149188">
          <w:marLeft w:val="0"/>
          <w:marRight w:val="0"/>
          <w:marTop w:val="0"/>
          <w:marBottom w:val="0"/>
          <w:divBdr>
            <w:top w:val="none" w:sz="0" w:space="0" w:color="auto"/>
            <w:left w:val="none" w:sz="0" w:space="0" w:color="auto"/>
            <w:bottom w:val="none" w:sz="0" w:space="0" w:color="auto"/>
            <w:right w:val="none" w:sz="0" w:space="0" w:color="auto"/>
          </w:divBdr>
        </w:div>
        <w:div w:id="830679268">
          <w:marLeft w:val="0"/>
          <w:marRight w:val="0"/>
          <w:marTop w:val="0"/>
          <w:marBottom w:val="0"/>
          <w:divBdr>
            <w:top w:val="none" w:sz="0" w:space="0" w:color="auto"/>
            <w:left w:val="none" w:sz="0" w:space="0" w:color="auto"/>
            <w:bottom w:val="none" w:sz="0" w:space="0" w:color="auto"/>
            <w:right w:val="none" w:sz="0" w:space="0" w:color="auto"/>
          </w:divBdr>
        </w:div>
        <w:div w:id="884177333">
          <w:marLeft w:val="0"/>
          <w:marRight w:val="0"/>
          <w:marTop w:val="0"/>
          <w:marBottom w:val="0"/>
          <w:divBdr>
            <w:top w:val="none" w:sz="0" w:space="0" w:color="auto"/>
            <w:left w:val="none" w:sz="0" w:space="0" w:color="auto"/>
            <w:bottom w:val="none" w:sz="0" w:space="0" w:color="auto"/>
            <w:right w:val="none" w:sz="0" w:space="0" w:color="auto"/>
          </w:divBdr>
        </w:div>
      </w:divsChild>
    </w:div>
    <w:div w:id="1941990694">
      <w:bodyDiv w:val="1"/>
      <w:marLeft w:val="0"/>
      <w:marRight w:val="0"/>
      <w:marTop w:val="0"/>
      <w:marBottom w:val="0"/>
      <w:divBdr>
        <w:top w:val="none" w:sz="0" w:space="0" w:color="auto"/>
        <w:left w:val="none" w:sz="0" w:space="0" w:color="auto"/>
        <w:bottom w:val="none" w:sz="0" w:space="0" w:color="auto"/>
        <w:right w:val="none" w:sz="0" w:space="0" w:color="auto"/>
      </w:divBdr>
      <w:divsChild>
        <w:div w:id="1328358986">
          <w:marLeft w:val="0"/>
          <w:marRight w:val="0"/>
          <w:marTop w:val="0"/>
          <w:marBottom w:val="0"/>
          <w:divBdr>
            <w:top w:val="none" w:sz="0" w:space="0" w:color="auto"/>
            <w:left w:val="none" w:sz="0" w:space="0" w:color="auto"/>
            <w:bottom w:val="none" w:sz="0" w:space="0" w:color="auto"/>
            <w:right w:val="none" w:sz="0" w:space="0" w:color="auto"/>
          </w:divBdr>
        </w:div>
        <w:div w:id="1731417076">
          <w:marLeft w:val="0"/>
          <w:marRight w:val="0"/>
          <w:marTop w:val="0"/>
          <w:marBottom w:val="0"/>
          <w:divBdr>
            <w:top w:val="none" w:sz="0" w:space="0" w:color="auto"/>
            <w:left w:val="none" w:sz="0" w:space="0" w:color="auto"/>
            <w:bottom w:val="none" w:sz="0" w:space="0" w:color="auto"/>
            <w:right w:val="none" w:sz="0" w:space="0" w:color="auto"/>
          </w:divBdr>
        </w:div>
        <w:div w:id="1791826438">
          <w:marLeft w:val="0"/>
          <w:marRight w:val="0"/>
          <w:marTop w:val="0"/>
          <w:marBottom w:val="0"/>
          <w:divBdr>
            <w:top w:val="none" w:sz="0" w:space="0" w:color="auto"/>
            <w:left w:val="none" w:sz="0" w:space="0" w:color="auto"/>
            <w:bottom w:val="none" w:sz="0" w:space="0" w:color="auto"/>
            <w:right w:val="none" w:sz="0" w:space="0" w:color="auto"/>
          </w:divBdr>
        </w:div>
        <w:div w:id="1491023722">
          <w:marLeft w:val="0"/>
          <w:marRight w:val="0"/>
          <w:marTop w:val="0"/>
          <w:marBottom w:val="0"/>
          <w:divBdr>
            <w:top w:val="none" w:sz="0" w:space="0" w:color="auto"/>
            <w:left w:val="none" w:sz="0" w:space="0" w:color="auto"/>
            <w:bottom w:val="none" w:sz="0" w:space="0" w:color="auto"/>
            <w:right w:val="none" w:sz="0" w:space="0" w:color="auto"/>
          </w:divBdr>
        </w:div>
        <w:div w:id="67508248">
          <w:marLeft w:val="0"/>
          <w:marRight w:val="0"/>
          <w:marTop w:val="0"/>
          <w:marBottom w:val="0"/>
          <w:divBdr>
            <w:top w:val="none" w:sz="0" w:space="0" w:color="auto"/>
            <w:left w:val="none" w:sz="0" w:space="0" w:color="auto"/>
            <w:bottom w:val="none" w:sz="0" w:space="0" w:color="auto"/>
            <w:right w:val="none" w:sz="0" w:space="0" w:color="auto"/>
          </w:divBdr>
        </w:div>
        <w:div w:id="1324162191">
          <w:marLeft w:val="0"/>
          <w:marRight w:val="0"/>
          <w:marTop w:val="0"/>
          <w:marBottom w:val="0"/>
          <w:divBdr>
            <w:top w:val="none" w:sz="0" w:space="0" w:color="auto"/>
            <w:left w:val="none" w:sz="0" w:space="0" w:color="auto"/>
            <w:bottom w:val="none" w:sz="0" w:space="0" w:color="auto"/>
            <w:right w:val="none" w:sz="0" w:space="0" w:color="auto"/>
          </w:divBdr>
        </w:div>
        <w:div w:id="463930947">
          <w:marLeft w:val="0"/>
          <w:marRight w:val="0"/>
          <w:marTop w:val="0"/>
          <w:marBottom w:val="0"/>
          <w:divBdr>
            <w:top w:val="none" w:sz="0" w:space="0" w:color="auto"/>
            <w:left w:val="none" w:sz="0" w:space="0" w:color="auto"/>
            <w:bottom w:val="none" w:sz="0" w:space="0" w:color="auto"/>
            <w:right w:val="none" w:sz="0" w:space="0" w:color="auto"/>
          </w:divBdr>
        </w:div>
        <w:div w:id="837355425">
          <w:marLeft w:val="0"/>
          <w:marRight w:val="0"/>
          <w:marTop w:val="0"/>
          <w:marBottom w:val="0"/>
          <w:divBdr>
            <w:top w:val="none" w:sz="0" w:space="0" w:color="auto"/>
            <w:left w:val="none" w:sz="0" w:space="0" w:color="auto"/>
            <w:bottom w:val="none" w:sz="0" w:space="0" w:color="auto"/>
            <w:right w:val="none" w:sz="0" w:space="0" w:color="auto"/>
          </w:divBdr>
        </w:div>
        <w:div w:id="1175218793">
          <w:marLeft w:val="0"/>
          <w:marRight w:val="0"/>
          <w:marTop w:val="0"/>
          <w:marBottom w:val="0"/>
          <w:divBdr>
            <w:top w:val="none" w:sz="0" w:space="0" w:color="auto"/>
            <w:left w:val="none" w:sz="0" w:space="0" w:color="auto"/>
            <w:bottom w:val="none" w:sz="0" w:space="0" w:color="auto"/>
            <w:right w:val="none" w:sz="0" w:space="0" w:color="auto"/>
          </w:divBdr>
        </w:div>
        <w:div w:id="1588729240">
          <w:marLeft w:val="0"/>
          <w:marRight w:val="0"/>
          <w:marTop w:val="0"/>
          <w:marBottom w:val="0"/>
          <w:divBdr>
            <w:top w:val="none" w:sz="0" w:space="0" w:color="auto"/>
            <w:left w:val="none" w:sz="0" w:space="0" w:color="auto"/>
            <w:bottom w:val="none" w:sz="0" w:space="0" w:color="auto"/>
            <w:right w:val="none" w:sz="0" w:space="0" w:color="auto"/>
          </w:divBdr>
        </w:div>
        <w:div w:id="1795098918">
          <w:marLeft w:val="0"/>
          <w:marRight w:val="0"/>
          <w:marTop w:val="0"/>
          <w:marBottom w:val="0"/>
          <w:divBdr>
            <w:top w:val="none" w:sz="0" w:space="0" w:color="auto"/>
            <w:left w:val="none" w:sz="0" w:space="0" w:color="auto"/>
            <w:bottom w:val="none" w:sz="0" w:space="0" w:color="auto"/>
            <w:right w:val="none" w:sz="0" w:space="0" w:color="auto"/>
          </w:divBdr>
        </w:div>
        <w:div w:id="326906289">
          <w:marLeft w:val="0"/>
          <w:marRight w:val="0"/>
          <w:marTop w:val="0"/>
          <w:marBottom w:val="0"/>
          <w:divBdr>
            <w:top w:val="none" w:sz="0" w:space="0" w:color="auto"/>
            <w:left w:val="none" w:sz="0" w:space="0" w:color="auto"/>
            <w:bottom w:val="none" w:sz="0" w:space="0" w:color="auto"/>
            <w:right w:val="none" w:sz="0" w:space="0" w:color="auto"/>
          </w:divBdr>
        </w:div>
        <w:div w:id="1643075504">
          <w:marLeft w:val="0"/>
          <w:marRight w:val="0"/>
          <w:marTop w:val="0"/>
          <w:marBottom w:val="0"/>
          <w:divBdr>
            <w:top w:val="none" w:sz="0" w:space="0" w:color="auto"/>
            <w:left w:val="none" w:sz="0" w:space="0" w:color="auto"/>
            <w:bottom w:val="none" w:sz="0" w:space="0" w:color="auto"/>
            <w:right w:val="none" w:sz="0" w:space="0" w:color="auto"/>
          </w:divBdr>
        </w:div>
        <w:div w:id="494952167">
          <w:marLeft w:val="0"/>
          <w:marRight w:val="0"/>
          <w:marTop w:val="0"/>
          <w:marBottom w:val="0"/>
          <w:divBdr>
            <w:top w:val="none" w:sz="0" w:space="0" w:color="auto"/>
            <w:left w:val="none" w:sz="0" w:space="0" w:color="auto"/>
            <w:bottom w:val="none" w:sz="0" w:space="0" w:color="auto"/>
            <w:right w:val="none" w:sz="0" w:space="0" w:color="auto"/>
          </w:divBdr>
        </w:div>
        <w:div w:id="1894538218">
          <w:marLeft w:val="0"/>
          <w:marRight w:val="0"/>
          <w:marTop w:val="0"/>
          <w:marBottom w:val="0"/>
          <w:divBdr>
            <w:top w:val="none" w:sz="0" w:space="0" w:color="auto"/>
            <w:left w:val="none" w:sz="0" w:space="0" w:color="auto"/>
            <w:bottom w:val="none" w:sz="0" w:space="0" w:color="auto"/>
            <w:right w:val="none" w:sz="0" w:space="0" w:color="auto"/>
          </w:divBdr>
        </w:div>
        <w:div w:id="918756654">
          <w:marLeft w:val="0"/>
          <w:marRight w:val="0"/>
          <w:marTop w:val="0"/>
          <w:marBottom w:val="0"/>
          <w:divBdr>
            <w:top w:val="none" w:sz="0" w:space="0" w:color="auto"/>
            <w:left w:val="none" w:sz="0" w:space="0" w:color="auto"/>
            <w:bottom w:val="none" w:sz="0" w:space="0" w:color="auto"/>
            <w:right w:val="none" w:sz="0" w:space="0" w:color="auto"/>
          </w:divBdr>
        </w:div>
        <w:div w:id="1818298363">
          <w:marLeft w:val="0"/>
          <w:marRight w:val="0"/>
          <w:marTop w:val="0"/>
          <w:marBottom w:val="0"/>
          <w:divBdr>
            <w:top w:val="none" w:sz="0" w:space="0" w:color="auto"/>
            <w:left w:val="none" w:sz="0" w:space="0" w:color="auto"/>
            <w:bottom w:val="none" w:sz="0" w:space="0" w:color="auto"/>
            <w:right w:val="none" w:sz="0" w:space="0" w:color="auto"/>
          </w:divBdr>
        </w:div>
        <w:div w:id="908612578">
          <w:marLeft w:val="0"/>
          <w:marRight w:val="0"/>
          <w:marTop w:val="0"/>
          <w:marBottom w:val="0"/>
          <w:divBdr>
            <w:top w:val="none" w:sz="0" w:space="0" w:color="auto"/>
            <w:left w:val="none" w:sz="0" w:space="0" w:color="auto"/>
            <w:bottom w:val="none" w:sz="0" w:space="0" w:color="auto"/>
            <w:right w:val="none" w:sz="0" w:space="0" w:color="auto"/>
          </w:divBdr>
        </w:div>
        <w:div w:id="84305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24/233_245_233/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cmap.ihmc.us/docs/cmaptools-help-french/" TargetMode="External"/><Relationship Id="rId1" Type="http://schemas.openxmlformats.org/officeDocument/2006/relationships/hyperlink" Target="http://cmap.ihmc.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31F0-5564-4C64-9C1A-DAF5F03E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Pages>
  <Words>1591</Words>
  <Characters>9070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Gamboni</dc:creator>
  <cp:keywords/>
  <dc:description/>
  <cp:lastModifiedBy>Jacques Gamboni</cp:lastModifiedBy>
  <cp:revision>20</cp:revision>
  <dcterms:created xsi:type="dcterms:W3CDTF">2022-03-01T08:50:00Z</dcterms:created>
  <dcterms:modified xsi:type="dcterms:W3CDTF">2022-03-05T14:54:00Z</dcterms:modified>
</cp:coreProperties>
</file>