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EF" w:rsidRPr="00FF59EF" w:rsidRDefault="00FF59EF" w:rsidP="00FF59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FF59EF">
        <w:rPr>
          <w:rFonts w:ascii="Times New Roman" w:hAnsi="Times New Roman" w:cs="Times New Roman"/>
          <w:sz w:val="24"/>
        </w:rPr>
        <w:t>Modelo Conceptual.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un lenguaje que se usa para d</w:t>
      </w:r>
      <w:r>
        <w:rPr>
          <w:rFonts w:ascii="Times New Roman" w:hAnsi="Times New Roman" w:cs="Times New Roman"/>
          <w:sz w:val="24"/>
          <w:szCs w:val="24"/>
        </w:rPr>
        <w:t xml:space="preserve">escribir esquemas conceptuales”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1994, pág. 7)</w:t>
      </w:r>
    </w:p>
    <w:p w:rsidR="00FF59EF" w:rsidRDefault="00FF59EF" w:rsidP="00FF59EF">
      <w:pPr>
        <w:pStyle w:val="NormalWeb"/>
        <w:spacing w:before="0" w:beforeAutospacing="0" w:after="160" w:afterAutospacing="0" w:line="360" w:lineRule="auto"/>
        <w:ind w:left="720" w:hanging="720"/>
        <w:jc w:val="both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</w:t>
      </w:r>
      <w:r>
        <w:t>. Addison-Wesley.</w:t>
      </w:r>
    </w:p>
    <w:p w:rsidR="004D0AD6" w:rsidRDefault="004D0AD6" w:rsidP="004256C7">
      <w:pPr>
        <w:pStyle w:val="NormalWeb"/>
        <w:spacing w:before="0" w:beforeAutospacing="0" w:after="160" w:afterAutospacing="0" w:line="360" w:lineRule="auto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4256C7"/>
    <w:rsid w:val="004D0AD6"/>
    <w:rsid w:val="004D5181"/>
    <w:rsid w:val="005400BF"/>
    <w:rsid w:val="00681634"/>
    <w:rsid w:val="009301B0"/>
    <w:rsid w:val="009D7E59"/>
    <w:rsid w:val="00BB3A44"/>
    <w:rsid w:val="00CE66A5"/>
    <w:rsid w:val="00E20460"/>
    <w:rsid w:val="00F70AE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2022-03-07T01:42:00Z</dcterms:created>
  <dcterms:modified xsi:type="dcterms:W3CDTF">2022-03-07T01:42:00Z</dcterms:modified>
</cp:coreProperties>
</file>