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951" w:type="dxa"/>
        <w:tblLook w:val="04A0" w:firstRow="1" w:lastRow="0" w:firstColumn="1" w:lastColumn="0" w:noHBand="0" w:noVBand="1"/>
      </w:tblPr>
      <w:tblGrid>
        <w:gridCol w:w="2112"/>
        <w:gridCol w:w="2246"/>
        <w:gridCol w:w="1710"/>
        <w:gridCol w:w="2029"/>
        <w:gridCol w:w="1725"/>
        <w:gridCol w:w="1590"/>
        <w:gridCol w:w="2539"/>
      </w:tblGrid>
      <w:tr w:rsidR="007D479E" w14:paraId="6E438787" w14:textId="77777777" w:rsidTr="00693F5D">
        <w:trPr>
          <w:trHeight w:val="641"/>
        </w:trPr>
        <w:tc>
          <w:tcPr>
            <w:tcW w:w="2112" w:type="dxa"/>
          </w:tcPr>
          <w:p w14:paraId="19C0783C" w14:textId="33D7E26F" w:rsidR="007D479E" w:rsidRPr="007D479E" w:rsidRDefault="007D479E">
            <w:pPr>
              <w:rPr>
                <w:b/>
                <w:bCs/>
                <w:sz w:val="28"/>
                <w:szCs w:val="28"/>
              </w:rPr>
            </w:pPr>
            <w:r w:rsidRPr="007D479E">
              <w:rPr>
                <w:b/>
                <w:bCs/>
                <w:sz w:val="28"/>
                <w:szCs w:val="28"/>
              </w:rPr>
              <w:t>Drug Used</w:t>
            </w:r>
          </w:p>
        </w:tc>
        <w:tc>
          <w:tcPr>
            <w:tcW w:w="2246" w:type="dxa"/>
          </w:tcPr>
          <w:p w14:paraId="07D1642D" w14:textId="0132AC85" w:rsidR="007D479E" w:rsidRPr="007D479E" w:rsidRDefault="007D479E">
            <w:pPr>
              <w:rPr>
                <w:b/>
                <w:bCs/>
                <w:sz w:val="28"/>
                <w:szCs w:val="28"/>
              </w:rPr>
            </w:pPr>
            <w:r w:rsidRPr="007D479E">
              <w:rPr>
                <w:b/>
                <w:bCs/>
                <w:sz w:val="28"/>
                <w:szCs w:val="28"/>
              </w:rPr>
              <w:t>Concentration</w:t>
            </w:r>
          </w:p>
        </w:tc>
        <w:tc>
          <w:tcPr>
            <w:tcW w:w="1710" w:type="dxa"/>
          </w:tcPr>
          <w:p w14:paraId="06FCC5AD" w14:textId="2579C449" w:rsidR="007D479E" w:rsidRPr="007D479E" w:rsidRDefault="007D479E">
            <w:pPr>
              <w:rPr>
                <w:b/>
                <w:bCs/>
                <w:sz w:val="28"/>
                <w:szCs w:val="28"/>
              </w:rPr>
            </w:pPr>
            <w:r w:rsidRPr="007D479E">
              <w:rPr>
                <w:b/>
                <w:bCs/>
                <w:sz w:val="28"/>
                <w:szCs w:val="28"/>
              </w:rPr>
              <w:t>Dosage</w:t>
            </w:r>
          </w:p>
        </w:tc>
        <w:tc>
          <w:tcPr>
            <w:tcW w:w="2029" w:type="dxa"/>
          </w:tcPr>
          <w:p w14:paraId="2A384196" w14:textId="726182C7" w:rsidR="007D479E" w:rsidRPr="007D479E" w:rsidRDefault="007D479E">
            <w:pPr>
              <w:rPr>
                <w:b/>
                <w:bCs/>
                <w:sz w:val="28"/>
                <w:szCs w:val="28"/>
              </w:rPr>
            </w:pPr>
            <w:r w:rsidRPr="007D479E">
              <w:rPr>
                <w:b/>
                <w:bCs/>
                <w:sz w:val="28"/>
                <w:szCs w:val="28"/>
              </w:rPr>
              <w:t xml:space="preserve">Volume </w:t>
            </w:r>
            <w:r w:rsidR="00B342BD">
              <w:rPr>
                <w:b/>
                <w:bCs/>
                <w:sz w:val="28"/>
                <w:szCs w:val="28"/>
              </w:rPr>
              <w:t>to be</w:t>
            </w:r>
            <w:r w:rsidRPr="007D479E">
              <w:rPr>
                <w:b/>
                <w:bCs/>
                <w:sz w:val="28"/>
                <w:szCs w:val="28"/>
              </w:rPr>
              <w:br/>
              <w:t>Administered</w:t>
            </w:r>
            <w:r>
              <w:rPr>
                <w:b/>
                <w:bCs/>
                <w:sz w:val="28"/>
                <w:szCs w:val="28"/>
              </w:rPr>
              <w:br/>
              <w:t>(w*d/c)</w:t>
            </w:r>
          </w:p>
        </w:tc>
        <w:tc>
          <w:tcPr>
            <w:tcW w:w="1725" w:type="dxa"/>
          </w:tcPr>
          <w:p w14:paraId="4B38D2C3" w14:textId="5EE43C04" w:rsidR="007D479E" w:rsidRPr="007D479E" w:rsidRDefault="007D479E">
            <w:pPr>
              <w:rPr>
                <w:b/>
                <w:bCs/>
                <w:sz w:val="28"/>
                <w:szCs w:val="28"/>
              </w:rPr>
            </w:pPr>
            <w:r w:rsidRPr="007D479E">
              <w:rPr>
                <w:b/>
                <w:bCs/>
                <w:sz w:val="28"/>
                <w:szCs w:val="28"/>
              </w:rPr>
              <w:t>Reason for utilizing drug</w:t>
            </w:r>
          </w:p>
        </w:tc>
        <w:tc>
          <w:tcPr>
            <w:tcW w:w="1590" w:type="dxa"/>
          </w:tcPr>
          <w:p w14:paraId="5DFA5050" w14:textId="211EAB77" w:rsidR="007D479E" w:rsidRPr="007D479E" w:rsidRDefault="00A229C8">
            <w:pPr>
              <w:rPr>
                <w:b/>
                <w:bCs/>
                <w:sz w:val="28"/>
                <w:szCs w:val="28"/>
              </w:rPr>
            </w:pPr>
            <w:r w:rsidRPr="007D479E">
              <w:rPr>
                <w:b/>
                <w:bCs/>
                <w:sz w:val="28"/>
                <w:szCs w:val="28"/>
              </w:rPr>
              <w:t>Withdrawal</w:t>
            </w:r>
            <w:r w:rsidR="007D479E" w:rsidRPr="007D479E">
              <w:rPr>
                <w:b/>
                <w:bCs/>
                <w:sz w:val="28"/>
                <w:szCs w:val="28"/>
              </w:rPr>
              <w:t xml:space="preserve"> Period of Drug</w:t>
            </w:r>
          </w:p>
        </w:tc>
        <w:tc>
          <w:tcPr>
            <w:tcW w:w="2539" w:type="dxa"/>
          </w:tcPr>
          <w:p w14:paraId="66E80638" w14:textId="2D3B94C4" w:rsidR="007D479E" w:rsidRPr="007D479E" w:rsidRDefault="007D479E">
            <w:pPr>
              <w:rPr>
                <w:b/>
                <w:bCs/>
                <w:sz w:val="28"/>
                <w:szCs w:val="28"/>
              </w:rPr>
            </w:pPr>
            <w:r w:rsidRPr="007D479E">
              <w:rPr>
                <w:b/>
                <w:bCs/>
                <w:sz w:val="28"/>
                <w:szCs w:val="28"/>
              </w:rPr>
              <w:t>Comments</w:t>
            </w:r>
          </w:p>
        </w:tc>
      </w:tr>
      <w:tr w:rsidR="007D479E" w14:paraId="2E98DA59" w14:textId="77777777" w:rsidTr="00693F5D">
        <w:trPr>
          <w:trHeight w:val="841"/>
        </w:trPr>
        <w:tc>
          <w:tcPr>
            <w:tcW w:w="2112" w:type="dxa"/>
          </w:tcPr>
          <w:p w14:paraId="2FB3498B" w14:textId="018FA61F" w:rsidR="007D479E" w:rsidRDefault="007D479E">
            <w:r>
              <w:t>Xylazine</w:t>
            </w:r>
          </w:p>
        </w:tc>
        <w:tc>
          <w:tcPr>
            <w:tcW w:w="2246" w:type="dxa"/>
          </w:tcPr>
          <w:p w14:paraId="0C192AF2" w14:textId="76602CEF" w:rsidR="007D479E" w:rsidRDefault="007D479E">
            <w:r>
              <w:t>20mg/ml or 2%</w:t>
            </w:r>
          </w:p>
        </w:tc>
        <w:tc>
          <w:tcPr>
            <w:tcW w:w="1710" w:type="dxa"/>
          </w:tcPr>
          <w:p w14:paraId="3C914A66" w14:textId="33E51AA8" w:rsidR="007D479E" w:rsidRDefault="007D479E">
            <w:r>
              <w:t>0.05mg/kg</w:t>
            </w:r>
          </w:p>
        </w:tc>
        <w:tc>
          <w:tcPr>
            <w:tcW w:w="2029" w:type="dxa"/>
          </w:tcPr>
          <w:p w14:paraId="2CE005A5" w14:textId="0E5AC352" w:rsidR="007D479E" w:rsidRDefault="007D479E">
            <w:r>
              <w:t xml:space="preserve">0.25ml </w:t>
            </w:r>
            <w:r w:rsidR="00B342BD">
              <w:t>IM</w:t>
            </w:r>
          </w:p>
        </w:tc>
        <w:tc>
          <w:tcPr>
            <w:tcW w:w="1725" w:type="dxa"/>
          </w:tcPr>
          <w:p w14:paraId="29455592" w14:textId="0501AC2B" w:rsidR="007D479E" w:rsidRDefault="007D479E">
            <w:r>
              <w:t>To achieve standing sedation</w:t>
            </w:r>
          </w:p>
        </w:tc>
        <w:tc>
          <w:tcPr>
            <w:tcW w:w="1590" w:type="dxa"/>
          </w:tcPr>
          <w:p w14:paraId="63F09894" w14:textId="4AB7EDB8" w:rsidR="007D479E" w:rsidRDefault="007D479E">
            <w:r>
              <w:t>14 days from meat</w:t>
            </w:r>
          </w:p>
        </w:tc>
        <w:tc>
          <w:tcPr>
            <w:tcW w:w="2539" w:type="dxa"/>
          </w:tcPr>
          <w:p w14:paraId="201A5E1A" w14:textId="01A42AD3" w:rsidR="007D479E" w:rsidRDefault="007D479E">
            <w:r>
              <w:t>Drug is an alpha-2 agonist which causes respiratory depression so care must be taken when administering.</w:t>
            </w:r>
          </w:p>
        </w:tc>
      </w:tr>
      <w:tr w:rsidR="007D479E" w14:paraId="660E80D9" w14:textId="77777777" w:rsidTr="00693F5D">
        <w:trPr>
          <w:trHeight w:val="841"/>
        </w:trPr>
        <w:tc>
          <w:tcPr>
            <w:tcW w:w="2112" w:type="dxa"/>
          </w:tcPr>
          <w:p w14:paraId="38FD4613" w14:textId="3F27B318" w:rsidR="007D479E" w:rsidRDefault="00B342BD">
            <w:r>
              <w:t>Flunixin Meglumine</w:t>
            </w:r>
          </w:p>
        </w:tc>
        <w:tc>
          <w:tcPr>
            <w:tcW w:w="2246" w:type="dxa"/>
          </w:tcPr>
          <w:p w14:paraId="67761427" w14:textId="162CD4DF" w:rsidR="007D479E" w:rsidRDefault="00B342BD">
            <w:r>
              <w:t>50mg/ml or 5%</w:t>
            </w:r>
          </w:p>
        </w:tc>
        <w:tc>
          <w:tcPr>
            <w:tcW w:w="1710" w:type="dxa"/>
          </w:tcPr>
          <w:p w14:paraId="37F0006C" w14:textId="71ADFAD2" w:rsidR="007D479E" w:rsidRDefault="00B342BD">
            <w:r>
              <w:t>1.1mg/kg</w:t>
            </w:r>
          </w:p>
        </w:tc>
        <w:tc>
          <w:tcPr>
            <w:tcW w:w="2029" w:type="dxa"/>
          </w:tcPr>
          <w:p w14:paraId="0D4D0A6D" w14:textId="6DDEBBC5" w:rsidR="007D479E" w:rsidRDefault="00B342BD">
            <w:r>
              <w:t>2.20 ml IV</w:t>
            </w:r>
          </w:p>
        </w:tc>
        <w:tc>
          <w:tcPr>
            <w:tcW w:w="1725" w:type="dxa"/>
          </w:tcPr>
          <w:p w14:paraId="5F95AD3F" w14:textId="6970CBF0" w:rsidR="007D479E" w:rsidRDefault="00B342BD">
            <w:r>
              <w:t>Utilized for its analgesic properties</w:t>
            </w:r>
          </w:p>
        </w:tc>
        <w:tc>
          <w:tcPr>
            <w:tcW w:w="1590" w:type="dxa"/>
          </w:tcPr>
          <w:p w14:paraId="0C2425D4" w14:textId="4A954256" w:rsidR="007D479E" w:rsidRDefault="00B342BD">
            <w:r>
              <w:t>4 days from meat</w:t>
            </w:r>
          </w:p>
        </w:tc>
        <w:tc>
          <w:tcPr>
            <w:tcW w:w="2539" w:type="dxa"/>
          </w:tcPr>
          <w:p w14:paraId="61CBE49F" w14:textId="77777777" w:rsidR="007D479E" w:rsidRDefault="007D479E"/>
        </w:tc>
      </w:tr>
      <w:tr w:rsidR="007D479E" w14:paraId="1B6D3C4D" w14:textId="77777777" w:rsidTr="00693F5D">
        <w:trPr>
          <w:trHeight w:val="794"/>
        </w:trPr>
        <w:tc>
          <w:tcPr>
            <w:tcW w:w="2112" w:type="dxa"/>
          </w:tcPr>
          <w:p w14:paraId="557203E9" w14:textId="1F5392CD" w:rsidR="007D479E" w:rsidRDefault="00B342BD">
            <w:r>
              <w:t>Lidocaine</w:t>
            </w:r>
          </w:p>
        </w:tc>
        <w:tc>
          <w:tcPr>
            <w:tcW w:w="2246" w:type="dxa"/>
          </w:tcPr>
          <w:p w14:paraId="120CDDE2" w14:textId="1D762B02" w:rsidR="007D479E" w:rsidRDefault="00B342BD">
            <w:r>
              <w:t>20mg/ml or 2%</w:t>
            </w:r>
          </w:p>
        </w:tc>
        <w:tc>
          <w:tcPr>
            <w:tcW w:w="1710" w:type="dxa"/>
          </w:tcPr>
          <w:p w14:paraId="12A8F195" w14:textId="7EE494FD" w:rsidR="007D479E" w:rsidRDefault="00B342BD">
            <w:r>
              <w:t>5mg/ml</w:t>
            </w:r>
          </w:p>
        </w:tc>
        <w:tc>
          <w:tcPr>
            <w:tcW w:w="2029" w:type="dxa"/>
          </w:tcPr>
          <w:p w14:paraId="7648A9BB" w14:textId="351DB545" w:rsidR="007D479E" w:rsidRDefault="00B342BD">
            <w:r>
              <w:t xml:space="preserve">25.00 ml. Using the attending’s discretion, this dose was decreased to 16ml. </w:t>
            </w:r>
          </w:p>
        </w:tc>
        <w:tc>
          <w:tcPr>
            <w:tcW w:w="1725" w:type="dxa"/>
          </w:tcPr>
          <w:p w14:paraId="5CA46B82" w14:textId="10959560" w:rsidR="007D479E" w:rsidRDefault="00B342BD">
            <w:r>
              <w:t>To achieve local anaesthesia at the site of the procedure.</w:t>
            </w:r>
          </w:p>
        </w:tc>
        <w:tc>
          <w:tcPr>
            <w:tcW w:w="1590" w:type="dxa"/>
          </w:tcPr>
          <w:p w14:paraId="2ABD4EBE" w14:textId="5C3D7C73" w:rsidR="007D479E" w:rsidRDefault="00B342BD">
            <w:r>
              <w:t>24hrs from meat.</w:t>
            </w:r>
          </w:p>
        </w:tc>
        <w:tc>
          <w:tcPr>
            <w:tcW w:w="2539" w:type="dxa"/>
          </w:tcPr>
          <w:p w14:paraId="3B8293CF" w14:textId="361981D5" w:rsidR="007D479E" w:rsidRDefault="00B342BD">
            <w:r>
              <w:t xml:space="preserve">The decreased volume of 16ml was split. 4ml was injected </w:t>
            </w:r>
            <w:proofErr w:type="spellStart"/>
            <w:r>
              <w:t>intratesticularly</w:t>
            </w:r>
            <w:proofErr w:type="spellEnd"/>
            <w:r>
              <w:t>, 2mls into the spermatic cord and 2mls around the spermatic cord for each side.</w:t>
            </w:r>
          </w:p>
        </w:tc>
      </w:tr>
      <w:tr w:rsidR="007D479E" w14:paraId="1E6B3DBC" w14:textId="77777777" w:rsidTr="00693F5D">
        <w:trPr>
          <w:trHeight w:val="841"/>
        </w:trPr>
        <w:tc>
          <w:tcPr>
            <w:tcW w:w="2112" w:type="dxa"/>
          </w:tcPr>
          <w:p w14:paraId="48AF101E" w14:textId="6D94D639" w:rsidR="007D479E" w:rsidRDefault="00693F5D">
            <w:r>
              <w:t>Penn strep</w:t>
            </w:r>
            <w:r w:rsidR="00A229C8">
              <w:br/>
              <w:t xml:space="preserve">- Procaine </w:t>
            </w:r>
            <w:r>
              <w:t>benzylpenicillin +</w:t>
            </w:r>
            <w:r w:rsidR="00A229C8">
              <w:t xml:space="preserve"> Dihydrostreptomycin sulphate.</w:t>
            </w:r>
          </w:p>
        </w:tc>
        <w:tc>
          <w:tcPr>
            <w:tcW w:w="2246" w:type="dxa"/>
          </w:tcPr>
          <w:p w14:paraId="7F0A26F0" w14:textId="78F4B90F" w:rsidR="007D479E" w:rsidRDefault="00574D48">
            <w:r>
              <w:t>200 000 IU/ml</w:t>
            </w:r>
          </w:p>
        </w:tc>
        <w:tc>
          <w:tcPr>
            <w:tcW w:w="1710" w:type="dxa"/>
          </w:tcPr>
          <w:p w14:paraId="4384AF70" w14:textId="6BD7438A" w:rsidR="007D479E" w:rsidRDefault="00574D48">
            <w:r>
              <w:t>20 000 IU/kg</w:t>
            </w:r>
          </w:p>
        </w:tc>
        <w:tc>
          <w:tcPr>
            <w:tcW w:w="2029" w:type="dxa"/>
          </w:tcPr>
          <w:p w14:paraId="544B250B" w14:textId="2973FB72" w:rsidR="007D479E" w:rsidRDefault="00A229C8">
            <w:r>
              <w:t xml:space="preserve">10ml </w:t>
            </w:r>
          </w:p>
        </w:tc>
        <w:tc>
          <w:tcPr>
            <w:tcW w:w="1725" w:type="dxa"/>
          </w:tcPr>
          <w:p w14:paraId="61D8EA2A" w14:textId="3051B691" w:rsidR="007D479E" w:rsidRDefault="00A229C8">
            <w:r>
              <w:t xml:space="preserve">Antibiotic drug therapy </w:t>
            </w:r>
          </w:p>
        </w:tc>
        <w:tc>
          <w:tcPr>
            <w:tcW w:w="1590" w:type="dxa"/>
          </w:tcPr>
          <w:p w14:paraId="599C3EEC" w14:textId="6CB79C27" w:rsidR="007D479E" w:rsidRDefault="00A229C8">
            <w:r>
              <w:t>30 days from meat.</w:t>
            </w:r>
          </w:p>
        </w:tc>
        <w:tc>
          <w:tcPr>
            <w:tcW w:w="2539" w:type="dxa"/>
          </w:tcPr>
          <w:p w14:paraId="5A26D2A1" w14:textId="74542E26" w:rsidR="007D479E" w:rsidRDefault="00A229C8">
            <w:r>
              <w:t xml:space="preserve">Used as a prophylactic </w:t>
            </w:r>
            <w:r>
              <w:t>to prevent infection after the procedure.</w:t>
            </w:r>
          </w:p>
        </w:tc>
      </w:tr>
      <w:tr w:rsidR="007D479E" w14:paraId="7AF972F9" w14:textId="77777777" w:rsidTr="00693F5D">
        <w:trPr>
          <w:trHeight w:val="794"/>
        </w:trPr>
        <w:tc>
          <w:tcPr>
            <w:tcW w:w="2112" w:type="dxa"/>
          </w:tcPr>
          <w:p w14:paraId="132C2792" w14:textId="3EF8C39F" w:rsidR="007D479E" w:rsidRDefault="00A229C8">
            <w:r>
              <w:t>Tolazoline</w:t>
            </w:r>
          </w:p>
        </w:tc>
        <w:tc>
          <w:tcPr>
            <w:tcW w:w="2246" w:type="dxa"/>
          </w:tcPr>
          <w:p w14:paraId="1FF6D073" w14:textId="5FDA5CD7" w:rsidR="007D479E" w:rsidRDefault="00A229C8">
            <w:r>
              <w:t>100mg/ml</w:t>
            </w:r>
          </w:p>
        </w:tc>
        <w:tc>
          <w:tcPr>
            <w:tcW w:w="1710" w:type="dxa"/>
          </w:tcPr>
          <w:p w14:paraId="5AA79F65" w14:textId="2A114BF6" w:rsidR="007D479E" w:rsidRDefault="00A229C8">
            <w:r>
              <w:t xml:space="preserve">0.1mg/ml </w:t>
            </w:r>
          </w:p>
        </w:tc>
        <w:tc>
          <w:tcPr>
            <w:tcW w:w="2029" w:type="dxa"/>
          </w:tcPr>
          <w:p w14:paraId="6B9ADACD" w14:textId="1ADD1E2D" w:rsidR="007D479E" w:rsidRDefault="00A229C8">
            <w:r>
              <w:t xml:space="preserve">0.1ml </w:t>
            </w:r>
          </w:p>
        </w:tc>
        <w:tc>
          <w:tcPr>
            <w:tcW w:w="1725" w:type="dxa"/>
          </w:tcPr>
          <w:p w14:paraId="2EC8E701" w14:textId="59CED289" w:rsidR="007D479E" w:rsidRDefault="00A229C8">
            <w:r>
              <w:t>Reversal agent for alpha-2 agonists</w:t>
            </w:r>
          </w:p>
        </w:tc>
        <w:tc>
          <w:tcPr>
            <w:tcW w:w="1590" w:type="dxa"/>
          </w:tcPr>
          <w:p w14:paraId="6C52E701" w14:textId="77777777" w:rsidR="007D479E" w:rsidRDefault="007D479E"/>
        </w:tc>
        <w:tc>
          <w:tcPr>
            <w:tcW w:w="2539" w:type="dxa"/>
          </w:tcPr>
          <w:p w14:paraId="437502CE" w14:textId="360ED166" w:rsidR="007D479E" w:rsidRDefault="00A229C8">
            <w:r>
              <w:t xml:space="preserve">In the case a large dose of Alpha-2-Agonist must be used, tolazoline can be used to antagonise the agonist resulting in alleviated respiratory depression. </w:t>
            </w:r>
          </w:p>
        </w:tc>
      </w:tr>
      <w:tr w:rsidR="007D479E" w14:paraId="6672D298" w14:textId="77777777" w:rsidTr="00693F5D">
        <w:trPr>
          <w:trHeight w:val="794"/>
        </w:trPr>
        <w:tc>
          <w:tcPr>
            <w:tcW w:w="2112" w:type="dxa"/>
          </w:tcPr>
          <w:p w14:paraId="4EBCA800" w14:textId="49BF334F" w:rsidR="007D479E" w:rsidRDefault="00693F5D">
            <w:r>
              <w:lastRenderedPageBreak/>
              <w:t>Atropine</w:t>
            </w:r>
          </w:p>
        </w:tc>
        <w:tc>
          <w:tcPr>
            <w:tcW w:w="2246" w:type="dxa"/>
          </w:tcPr>
          <w:p w14:paraId="3685F76B" w14:textId="7779D1B7" w:rsidR="007D479E" w:rsidRDefault="00693F5D">
            <w:r>
              <w:t>150mg/ml</w:t>
            </w:r>
          </w:p>
        </w:tc>
        <w:tc>
          <w:tcPr>
            <w:tcW w:w="1710" w:type="dxa"/>
          </w:tcPr>
          <w:p w14:paraId="4C71A188" w14:textId="7CA426AC" w:rsidR="007D479E" w:rsidRDefault="00693F5D">
            <w:r>
              <w:t>6mg/kg</w:t>
            </w:r>
          </w:p>
        </w:tc>
        <w:tc>
          <w:tcPr>
            <w:tcW w:w="2029" w:type="dxa"/>
          </w:tcPr>
          <w:p w14:paraId="3E4EBA32" w14:textId="38B97A5D" w:rsidR="007D479E" w:rsidRDefault="00693F5D">
            <w:r>
              <w:t>4ml</w:t>
            </w:r>
          </w:p>
        </w:tc>
        <w:tc>
          <w:tcPr>
            <w:tcW w:w="1725" w:type="dxa"/>
          </w:tcPr>
          <w:p w14:paraId="6D49D732" w14:textId="5E7D1225" w:rsidR="007D479E" w:rsidRDefault="00B34A9B">
            <w:r>
              <w:t>Kept on standby if the heart needs assistance in returning to a normal manner of beating.</w:t>
            </w:r>
          </w:p>
        </w:tc>
        <w:tc>
          <w:tcPr>
            <w:tcW w:w="1590" w:type="dxa"/>
          </w:tcPr>
          <w:p w14:paraId="44D17A7F" w14:textId="7F2E0E39" w:rsidR="007D479E" w:rsidRDefault="00B34A9B">
            <w:r>
              <w:t>-</w:t>
            </w:r>
          </w:p>
        </w:tc>
        <w:tc>
          <w:tcPr>
            <w:tcW w:w="2539" w:type="dxa"/>
          </w:tcPr>
          <w:p w14:paraId="3355322E" w14:textId="5CDC7DEA" w:rsidR="007D479E" w:rsidRDefault="00B34A9B">
            <w:r>
              <w:t>-</w:t>
            </w:r>
          </w:p>
        </w:tc>
      </w:tr>
      <w:tr w:rsidR="00693F5D" w14:paraId="0D1DFD4E" w14:textId="77777777" w:rsidTr="00693F5D">
        <w:trPr>
          <w:trHeight w:val="794"/>
        </w:trPr>
        <w:tc>
          <w:tcPr>
            <w:tcW w:w="2112" w:type="dxa"/>
          </w:tcPr>
          <w:p w14:paraId="207BD963" w14:textId="06CCF87A" w:rsidR="00693F5D" w:rsidRDefault="00693F5D">
            <w:r>
              <w:t>Epinephrine</w:t>
            </w:r>
          </w:p>
        </w:tc>
        <w:tc>
          <w:tcPr>
            <w:tcW w:w="2246" w:type="dxa"/>
          </w:tcPr>
          <w:p w14:paraId="4A4F73CB" w14:textId="24106389" w:rsidR="00693F5D" w:rsidRDefault="00693F5D">
            <w:r>
              <w:t>10mg/ml</w:t>
            </w:r>
          </w:p>
        </w:tc>
        <w:tc>
          <w:tcPr>
            <w:tcW w:w="1710" w:type="dxa"/>
          </w:tcPr>
          <w:p w14:paraId="651A21DD" w14:textId="6D01D31C" w:rsidR="00693F5D" w:rsidRDefault="00693F5D">
            <w:r>
              <w:t>0.02mg/kg</w:t>
            </w:r>
          </w:p>
        </w:tc>
        <w:tc>
          <w:tcPr>
            <w:tcW w:w="2029" w:type="dxa"/>
          </w:tcPr>
          <w:p w14:paraId="36920370" w14:textId="497ED563" w:rsidR="00693F5D" w:rsidRDefault="00693F5D">
            <w:r>
              <w:t>0.2ml</w:t>
            </w:r>
          </w:p>
        </w:tc>
        <w:tc>
          <w:tcPr>
            <w:tcW w:w="1725" w:type="dxa"/>
          </w:tcPr>
          <w:p w14:paraId="1A9AA599" w14:textId="4383315F" w:rsidR="00693F5D" w:rsidRDefault="00B34A9B">
            <w:r>
              <w:t>Kept on standby in the occurrence of an anaphylactic reaction.</w:t>
            </w:r>
          </w:p>
        </w:tc>
        <w:tc>
          <w:tcPr>
            <w:tcW w:w="1590" w:type="dxa"/>
          </w:tcPr>
          <w:p w14:paraId="39CFA41E" w14:textId="1F7B6B9F" w:rsidR="00693F5D" w:rsidRDefault="00B34A9B">
            <w:r>
              <w:t>-</w:t>
            </w:r>
          </w:p>
        </w:tc>
        <w:tc>
          <w:tcPr>
            <w:tcW w:w="2539" w:type="dxa"/>
          </w:tcPr>
          <w:p w14:paraId="6DD7DBF3" w14:textId="11D75AF8" w:rsidR="00693F5D" w:rsidRDefault="00B34A9B">
            <w:r>
              <w:t>-</w:t>
            </w:r>
          </w:p>
        </w:tc>
      </w:tr>
    </w:tbl>
    <w:p w14:paraId="5CABF555" w14:textId="46BBB7F3" w:rsidR="007D479E" w:rsidRDefault="007D479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1B254" wp14:editId="302641EC">
                <wp:simplePos x="0" y="0"/>
                <wp:positionH relativeFrom="column">
                  <wp:posOffset>1704976</wp:posOffset>
                </wp:positionH>
                <wp:positionV relativeFrom="paragraph">
                  <wp:posOffset>753744</wp:posOffset>
                </wp:positionV>
                <wp:extent cx="2876550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94044A" id="Straight Connector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25pt,59.35pt" to="360.7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>
        <w:t>Consider the following sample calculation for finding volume of drug administered for a 100kg animal.</w:t>
      </w:r>
      <w:r>
        <w:br/>
      </w:r>
      <w:proofErr w:type="gramStart"/>
      <w:r>
        <w:t>Using  Xylazine</w:t>
      </w:r>
      <w:proofErr w:type="gramEnd"/>
      <w:r>
        <w:t xml:space="preserve"> @ a concentration of 20mg/ml and dosage of 0.05mg/kg:</w:t>
      </w:r>
      <w:r>
        <w:br/>
      </w:r>
      <w:r>
        <w:br/>
        <w:t>Volume of Xylazine Needed  = (Weight of the animal * Dose of Xylazine Needed)</w:t>
      </w:r>
    </w:p>
    <w:p w14:paraId="2A8CCE7A" w14:textId="043266B6" w:rsidR="007D479E" w:rsidRDefault="007D479E">
      <w:r>
        <w:t xml:space="preserve">                                                                            Concentration of Xylazine</w:t>
      </w:r>
    </w:p>
    <w:p w14:paraId="1C9B0F63" w14:textId="63DB960F" w:rsidR="007D479E" w:rsidRDefault="007D479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9701F7" wp14:editId="79342F6A">
                <wp:simplePos x="0" y="0"/>
                <wp:positionH relativeFrom="column">
                  <wp:posOffset>1685925</wp:posOffset>
                </wp:positionH>
                <wp:positionV relativeFrom="paragraph">
                  <wp:posOffset>182880</wp:posOffset>
                </wp:positionV>
                <wp:extent cx="1285875" cy="9525"/>
                <wp:effectExtent l="0" t="0" r="28575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1D38A8" id="Straight Connector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75pt,14.4pt" to="234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t xml:space="preserve">Volume of Xylazine Needed = </w:t>
      </w:r>
      <w:proofErr w:type="gramStart"/>
      <w:r>
        <w:t>( 100</w:t>
      </w:r>
      <w:proofErr w:type="gramEnd"/>
      <w:r>
        <w:t xml:space="preserve"> kg * 0.05mg/kg)</w:t>
      </w:r>
      <w:r>
        <w:br/>
        <w:t xml:space="preserve">                                                                 20mg/ml</w:t>
      </w:r>
    </w:p>
    <w:p w14:paraId="7A18AFF0" w14:textId="34B4A4EE" w:rsidR="007D479E" w:rsidRDefault="007D479E">
      <w:r>
        <w:t xml:space="preserve">Volume of Xylazine Needed = 0.25mls of 20mgml Xylazine. </w:t>
      </w:r>
    </w:p>
    <w:sectPr w:rsidR="007D479E" w:rsidSect="007D479E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D9BAC" w14:textId="77777777" w:rsidR="00656F52" w:rsidRDefault="00656F52" w:rsidP="00B34A9B">
      <w:pPr>
        <w:spacing w:after="0" w:line="240" w:lineRule="auto"/>
      </w:pPr>
      <w:r>
        <w:separator/>
      </w:r>
    </w:p>
  </w:endnote>
  <w:endnote w:type="continuationSeparator" w:id="0">
    <w:p w14:paraId="3BE4C403" w14:textId="77777777" w:rsidR="00656F52" w:rsidRDefault="00656F52" w:rsidP="00B34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F90B7" w14:textId="77777777" w:rsidR="00656F52" w:rsidRDefault="00656F52" w:rsidP="00B34A9B">
      <w:pPr>
        <w:spacing w:after="0" w:line="240" w:lineRule="auto"/>
      </w:pPr>
      <w:r>
        <w:separator/>
      </w:r>
    </w:p>
  </w:footnote>
  <w:footnote w:type="continuationSeparator" w:id="0">
    <w:p w14:paraId="2A988B0E" w14:textId="77777777" w:rsidR="00656F52" w:rsidRDefault="00656F52" w:rsidP="00B34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06567" w14:textId="4C9E079B" w:rsidR="00B34A9B" w:rsidRPr="00A94869" w:rsidRDefault="00B34A9B">
    <w:pPr>
      <w:pStyle w:val="Header"/>
      <w:rPr>
        <w:b/>
        <w:bCs/>
        <w:sz w:val="28"/>
        <w:szCs w:val="28"/>
        <w:u w:val="single"/>
        <w:lang w:val="en-US"/>
      </w:rPr>
    </w:pPr>
    <w:r w:rsidRPr="00A94869">
      <w:rPr>
        <w:b/>
        <w:bCs/>
        <w:sz w:val="28"/>
        <w:szCs w:val="28"/>
        <w:u w:val="single"/>
        <w:lang w:val="en-US"/>
      </w:rPr>
      <w:t>DRUGS USED OR KEPT ON STANDY FOR POSSIBLE USE DURING CALF CASTRATION LAB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79E"/>
    <w:rsid w:val="003E6DF2"/>
    <w:rsid w:val="00574D48"/>
    <w:rsid w:val="00656F52"/>
    <w:rsid w:val="00693F5D"/>
    <w:rsid w:val="007D479E"/>
    <w:rsid w:val="00A229C8"/>
    <w:rsid w:val="00A94869"/>
    <w:rsid w:val="00B342BD"/>
    <w:rsid w:val="00B3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0B228"/>
  <w15:chartTrackingRefBased/>
  <w15:docId w15:val="{1F18C8C8-2DBB-4991-823F-7A557CB8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4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4A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A9B"/>
  </w:style>
  <w:style w:type="paragraph" w:styleId="Footer">
    <w:name w:val="footer"/>
    <w:basedOn w:val="Normal"/>
    <w:link w:val="FooterChar"/>
    <w:uiPriority w:val="99"/>
    <w:unhideWhenUsed/>
    <w:rsid w:val="00B34A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03A61-4645-4506-A443-F41541C9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adisa.moore</dc:creator>
  <cp:keywords/>
  <dc:description/>
  <cp:lastModifiedBy>adisa.moore</cp:lastModifiedBy>
  <cp:revision>3</cp:revision>
  <dcterms:created xsi:type="dcterms:W3CDTF">2021-10-02T09:05:00Z</dcterms:created>
  <dcterms:modified xsi:type="dcterms:W3CDTF">2021-10-02T22:56:00Z</dcterms:modified>
</cp:coreProperties>
</file>