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E5759" w14:textId="4359A710" w:rsidR="00521D37" w:rsidRPr="00246FD0" w:rsidRDefault="00726948">
      <w:pPr>
        <w:rPr>
          <w:rFonts w:ascii="Times New Roman" w:hAnsi="Times New Roman" w:cs="Times New Roman"/>
          <w:b/>
          <w:bCs/>
        </w:rPr>
      </w:pPr>
      <w:r w:rsidRPr="00246FD0">
        <w:rPr>
          <w:rFonts w:ascii="Times New Roman" w:hAnsi="Times New Roman" w:cs="Times New Roman"/>
        </w:rPr>
        <w:t xml:space="preserve">                                                                            </w:t>
      </w:r>
      <w:r w:rsidRPr="00246FD0">
        <w:rPr>
          <w:rFonts w:ascii="Times New Roman" w:hAnsi="Times New Roman" w:cs="Times New Roman"/>
          <w:b/>
          <w:bCs/>
        </w:rPr>
        <w:t>Restraint</w:t>
      </w:r>
    </w:p>
    <w:p w14:paraId="0D76B56C" w14:textId="1E1A98C6" w:rsidR="006B46F4" w:rsidRPr="00246FD0" w:rsidRDefault="006B46F4">
      <w:pPr>
        <w:rPr>
          <w:rFonts w:ascii="Times New Roman" w:hAnsi="Times New Roman" w:cs="Times New Roman"/>
        </w:rPr>
      </w:pPr>
    </w:p>
    <w:p w14:paraId="7D63A1AB" w14:textId="3FFB50A4" w:rsidR="006B46F4" w:rsidRPr="00246FD0" w:rsidRDefault="00A459DA">
      <w:pPr>
        <w:rPr>
          <w:rFonts w:ascii="Times New Roman" w:hAnsi="Times New Roman" w:cs="Times New Roman"/>
          <w:b/>
          <w:bCs/>
        </w:rPr>
      </w:pPr>
      <w:r w:rsidRPr="00246FD0">
        <w:rPr>
          <w:rFonts w:ascii="Times New Roman" w:hAnsi="Times New Roman" w:cs="Times New Roman"/>
          <w:b/>
          <w:bCs/>
        </w:rPr>
        <w:t>Restraints can be done in both Standing position and lateral recumbent position</w:t>
      </w:r>
    </w:p>
    <w:p w14:paraId="26018E13" w14:textId="245F1C44" w:rsidR="006B46F4" w:rsidRPr="00246FD0" w:rsidRDefault="007A1EC6">
      <w:pPr>
        <w:rPr>
          <w:rFonts w:ascii="Times New Roman" w:hAnsi="Times New Roman" w:cs="Times New Roman"/>
        </w:rPr>
      </w:pPr>
      <w:r w:rsidRPr="00246FD0">
        <w:rPr>
          <w:rFonts w:ascii="Times New Roman" w:hAnsi="Times New Roman" w:cs="Times New Roman"/>
        </w:rPr>
        <w:t>Standing restraint</w:t>
      </w:r>
    </w:p>
    <w:p w14:paraId="0BF5EE41" w14:textId="459A0302" w:rsidR="007A1EC6" w:rsidRPr="007A1EC6" w:rsidRDefault="00A459DA" w:rsidP="007A1EC6">
      <w:pPr>
        <w:numPr>
          <w:ilvl w:val="0"/>
          <w:numId w:val="1"/>
        </w:numPr>
        <w:shd w:val="clear" w:color="auto" w:fill="FFFFFF"/>
        <w:spacing w:before="100" w:beforeAutospacing="1" w:after="100" w:afterAutospacing="1" w:line="240" w:lineRule="auto"/>
        <w:ind w:left="1008"/>
        <w:rPr>
          <w:rFonts w:ascii="Times New Roman" w:eastAsia="Times New Roman" w:hAnsi="Times New Roman" w:cs="Times New Roman"/>
          <w:sz w:val="24"/>
          <w:szCs w:val="24"/>
        </w:rPr>
      </w:pPr>
      <w:r w:rsidRPr="00246FD0">
        <w:rPr>
          <w:rFonts w:ascii="Times New Roman" w:eastAsia="Times New Roman" w:hAnsi="Times New Roman" w:cs="Times New Roman"/>
          <w:sz w:val="24"/>
          <w:szCs w:val="24"/>
        </w:rPr>
        <w:t xml:space="preserve">Head of the animal is restraint using a nose tongs and </w:t>
      </w:r>
      <w:r w:rsidR="007A1EC6" w:rsidRPr="007A1EC6">
        <w:rPr>
          <w:rFonts w:ascii="Times New Roman" w:eastAsia="Times New Roman" w:hAnsi="Times New Roman" w:cs="Times New Roman"/>
          <w:sz w:val="24"/>
          <w:szCs w:val="24"/>
        </w:rPr>
        <w:t xml:space="preserve">the leg of which the digital amputation is going to be carried out on is lifted using ropes or a pulley system and then the leg is restrained using ropes by tying it to the side of the crush. </w:t>
      </w:r>
      <w:r w:rsidRPr="00246FD0">
        <w:rPr>
          <w:rFonts w:ascii="Times New Roman" w:eastAsia="Times New Roman" w:hAnsi="Times New Roman" w:cs="Times New Roman"/>
          <w:sz w:val="24"/>
          <w:szCs w:val="24"/>
        </w:rPr>
        <w:t xml:space="preserve">The cattle given </w:t>
      </w:r>
    </w:p>
    <w:p w14:paraId="6FCC2947" w14:textId="42E561D0" w:rsidR="007A1EC6" w:rsidRPr="00246FD0" w:rsidRDefault="00E92E05">
      <w:pPr>
        <w:rPr>
          <w:rFonts w:ascii="Times New Roman" w:hAnsi="Times New Roman" w:cs="Times New Roman"/>
        </w:rPr>
      </w:pPr>
      <w:r w:rsidRPr="00246FD0">
        <w:rPr>
          <w:rFonts w:ascii="Times New Roman" w:hAnsi="Times New Roman" w:cs="Times New Roman"/>
          <w:noProof/>
        </w:rPr>
        <w:drawing>
          <wp:inline distT="0" distB="0" distL="0" distR="0" wp14:anchorId="4B0B2691" wp14:editId="189262CF">
            <wp:extent cx="3050771" cy="2244436"/>
            <wp:effectExtent l="0" t="0" r="0" b="3810"/>
            <wp:docPr id="2" name="Picture 2" descr="A drawing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tre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50771" cy="2244436"/>
                    </a:xfrm>
                    <a:prstGeom prst="rect">
                      <a:avLst/>
                    </a:prstGeom>
                  </pic:spPr>
                </pic:pic>
              </a:graphicData>
            </a:graphic>
          </wp:inline>
        </w:drawing>
      </w:r>
    </w:p>
    <w:p w14:paraId="74E62E65" w14:textId="3D8EBD9F" w:rsidR="00E92E05" w:rsidRPr="00246FD0" w:rsidRDefault="00E92E05">
      <w:pPr>
        <w:rPr>
          <w:rFonts w:ascii="Times New Roman" w:hAnsi="Times New Roman" w:cs="Times New Roman"/>
        </w:rPr>
      </w:pPr>
    </w:p>
    <w:p w14:paraId="03D8F9C7" w14:textId="77777777" w:rsidR="00E92E05" w:rsidRPr="00E92E05" w:rsidRDefault="00E92E05" w:rsidP="00E92E05">
      <w:pPr>
        <w:spacing w:after="0" w:line="240" w:lineRule="auto"/>
        <w:rPr>
          <w:rFonts w:ascii="Times New Roman" w:eastAsia="Times New Roman" w:hAnsi="Times New Roman" w:cs="Times New Roman"/>
          <w:sz w:val="24"/>
          <w:szCs w:val="24"/>
        </w:rPr>
      </w:pPr>
      <w:r w:rsidRPr="00E92E05">
        <w:rPr>
          <w:rFonts w:ascii="Times New Roman" w:eastAsia="Times New Roman" w:hAnsi="Times New Roman" w:cs="Times New Roman"/>
          <w:sz w:val="24"/>
          <w:szCs w:val="24"/>
          <w:shd w:val="clear" w:color="auto" w:fill="FFFFFF"/>
        </w:rPr>
        <w:t>Recumbent animal:</w:t>
      </w:r>
    </w:p>
    <w:p w14:paraId="35F2F1C7" w14:textId="77777777" w:rsidR="00E92E05" w:rsidRPr="00E92E05" w:rsidRDefault="00E92E05" w:rsidP="00E92E05">
      <w:pPr>
        <w:numPr>
          <w:ilvl w:val="0"/>
          <w:numId w:val="2"/>
        </w:numPr>
        <w:shd w:val="clear" w:color="auto" w:fill="FFFFFF"/>
        <w:spacing w:before="100" w:beforeAutospacing="1" w:after="100" w:afterAutospacing="1" w:line="240" w:lineRule="auto"/>
        <w:ind w:left="1008"/>
        <w:rPr>
          <w:rFonts w:ascii="Times New Roman" w:eastAsia="Times New Roman" w:hAnsi="Times New Roman" w:cs="Times New Roman"/>
          <w:sz w:val="24"/>
          <w:szCs w:val="24"/>
        </w:rPr>
      </w:pPr>
      <w:r w:rsidRPr="00E92E05">
        <w:rPr>
          <w:rFonts w:ascii="Times New Roman" w:eastAsia="Times New Roman" w:hAnsi="Times New Roman" w:cs="Times New Roman"/>
          <w:sz w:val="24"/>
          <w:szCs w:val="24"/>
        </w:rPr>
        <w:t xml:space="preserve">The animal is given a general </w:t>
      </w:r>
      <w:proofErr w:type="gramStart"/>
      <w:r w:rsidRPr="00E92E05">
        <w:rPr>
          <w:rFonts w:ascii="Times New Roman" w:eastAsia="Times New Roman" w:hAnsi="Times New Roman" w:cs="Times New Roman"/>
          <w:sz w:val="24"/>
          <w:szCs w:val="24"/>
        </w:rPr>
        <w:t>anesthetic</w:t>
      </w:r>
      <w:proofErr w:type="gramEnd"/>
      <w:r w:rsidRPr="00E92E05">
        <w:rPr>
          <w:rFonts w:ascii="Times New Roman" w:eastAsia="Times New Roman" w:hAnsi="Times New Roman" w:cs="Times New Roman"/>
          <w:sz w:val="24"/>
          <w:szCs w:val="24"/>
        </w:rPr>
        <w:t xml:space="preserve"> or the procedure is carried out in an animal that is under heavy sedation and has been cast.</w:t>
      </w:r>
    </w:p>
    <w:p w14:paraId="280D4A04" w14:textId="55B83FAB" w:rsidR="00E92E05" w:rsidRPr="00246FD0" w:rsidRDefault="00E92E05">
      <w:pPr>
        <w:rPr>
          <w:rFonts w:ascii="Times New Roman" w:hAnsi="Times New Roman" w:cs="Times New Roman"/>
        </w:rPr>
      </w:pPr>
    </w:p>
    <w:p w14:paraId="0822C931" w14:textId="77777777" w:rsidR="00E92E05" w:rsidRPr="00E92E05" w:rsidRDefault="00E92E05" w:rsidP="00E92E05">
      <w:pPr>
        <w:shd w:val="clear" w:color="auto" w:fill="FFFFFF"/>
        <w:spacing w:after="120" w:line="240" w:lineRule="auto"/>
        <w:outlineLvl w:val="3"/>
        <w:rPr>
          <w:rFonts w:ascii="Times New Roman" w:eastAsia="Times New Roman" w:hAnsi="Times New Roman" w:cs="Times New Roman"/>
          <w:b/>
          <w:bCs/>
          <w:sz w:val="24"/>
          <w:szCs w:val="24"/>
        </w:rPr>
      </w:pPr>
      <w:r w:rsidRPr="00E92E05">
        <w:rPr>
          <w:rFonts w:ascii="Times New Roman" w:eastAsia="Times New Roman" w:hAnsi="Times New Roman" w:cs="Times New Roman"/>
          <w:b/>
          <w:bCs/>
          <w:sz w:val="24"/>
          <w:szCs w:val="24"/>
        </w:rPr>
        <w:t>Anesthesia</w:t>
      </w:r>
    </w:p>
    <w:p w14:paraId="398D026A" w14:textId="77777777" w:rsidR="00E92E05" w:rsidRPr="00E92E05" w:rsidRDefault="00E92E05" w:rsidP="00E92E05">
      <w:pPr>
        <w:numPr>
          <w:ilvl w:val="0"/>
          <w:numId w:val="3"/>
        </w:numPr>
        <w:shd w:val="clear" w:color="auto" w:fill="FFFFFF"/>
        <w:spacing w:before="100" w:beforeAutospacing="1" w:after="100" w:afterAutospacing="1" w:line="240" w:lineRule="auto"/>
        <w:ind w:left="1008"/>
        <w:rPr>
          <w:rFonts w:ascii="Times New Roman" w:eastAsia="Times New Roman" w:hAnsi="Times New Roman" w:cs="Times New Roman"/>
          <w:sz w:val="24"/>
          <w:szCs w:val="24"/>
        </w:rPr>
      </w:pPr>
      <w:r w:rsidRPr="00E92E05">
        <w:rPr>
          <w:rFonts w:ascii="Times New Roman" w:eastAsia="Times New Roman" w:hAnsi="Times New Roman" w:cs="Times New Roman"/>
          <w:sz w:val="24"/>
          <w:szCs w:val="24"/>
        </w:rPr>
        <w:t>A tourniquet is applied to the distal limb below the tarsus for hindlimbs and below the carpus for forelimbs.</w:t>
      </w:r>
    </w:p>
    <w:p w14:paraId="71A27D63" w14:textId="77777777" w:rsidR="00E92E05" w:rsidRPr="00E92E05" w:rsidRDefault="00E92E05" w:rsidP="00E92E05">
      <w:pPr>
        <w:numPr>
          <w:ilvl w:val="1"/>
          <w:numId w:val="3"/>
        </w:numPr>
        <w:shd w:val="clear" w:color="auto" w:fill="FFFFFF"/>
        <w:spacing w:before="100" w:beforeAutospacing="1" w:after="100" w:afterAutospacing="1" w:line="240" w:lineRule="auto"/>
        <w:ind w:left="2016"/>
        <w:rPr>
          <w:rFonts w:ascii="Times New Roman" w:eastAsia="Times New Roman" w:hAnsi="Times New Roman" w:cs="Times New Roman"/>
          <w:sz w:val="24"/>
          <w:szCs w:val="24"/>
        </w:rPr>
      </w:pPr>
      <w:r w:rsidRPr="00E92E05">
        <w:rPr>
          <w:rFonts w:ascii="Times New Roman" w:eastAsia="Times New Roman" w:hAnsi="Times New Roman" w:cs="Times New Roman"/>
          <w:sz w:val="24"/>
          <w:szCs w:val="24"/>
        </w:rPr>
        <w:t>The tourniquet also aids with hemostasis .</w:t>
      </w:r>
    </w:p>
    <w:p w14:paraId="01B139DA" w14:textId="77777777" w:rsidR="00E92E05" w:rsidRPr="00E92E05" w:rsidRDefault="00E92E05" w:rsidP="00E92E05">
      <w:pPr>
        <w:numPr>
          <w:ilvl w:val="0"/>
          <w:numId w:val="3"/>
        </w:numPr>
        <w:shd w:val="clear" w:color="auto" w:fill="FFFFFF"/>
        <w:spacing w:before="100" w:beforeAutospacing="1" w:after="100" w:afterAutospacing="1" w:line="240" w:lineRule="auto"/>
        <w:ind w:left="1008"/>
        <w:rPr>
          <w:rFonts w:ascii="Times New Roman" w:eastAsia="Times New Roman" w:hAnsi="Times New Roman" w:cs="Times New Roman"/>
          <w:sz w:val="24"/>
          <w:szCs w:val="24"/>
        </w:rPr>
      </w:pPr>
      <w:r w:rsidRPr="00E92E05">
        <w:rPr>
          <w:rFonts w:ascii="Times New Roman" w:eastAsia="Times New Roman" w:hAnsi="Times New Roman" w:cs="Times New Roman"/>
          <w:sz w:val="24"/>
          <w:szCs w:val="24"/>
        </w:rPr>
        <w:t>Anesthetic options:</w:t>
      </w:r>
    </w:p>
    <w:p w14:paraId="07050F7B" w14:textId="77777777" w:rsidR="00E92E05" w:rsidRPr="00E92E05" w:rsidRDefault="00E92E05" w:rsidP="00E92E05">
      <w:pPr>
        <w:numPr>
          <w:ilvl w:val="1"/>
          <w:numId w:val="3"/>
        </w:numPr>
        <w:shd w:val="clear" w:color="auto" w:fill="FFFFFF"/>
        <w:spacing w:before="100" w:beforeAutospacing="1" w:after="100" w:afterAutospacing="1" w:line="240" w:lineRule="auto"/>
        <w:ind w:left="2016"/>
        <w:rPr>
          <w:rFonts w:ascii="Times New Roman" w:eastAsia="Times New Roman" w:hAnsi="Times New Roman" w:cs="Times New Roman"/>
          <w:sz w:val="24"/>
          <w:szCs w:val="24"/>
        </w:rPr>
      </w:pPr>
      <w:r w:rsidRPr="00E92E05">
        <w:rPr>
          <w:rFonts w:ascii="Times New Roman" w:eastAsia="Times New Roman" w:hAnsi="Times New Roman" w:cs="Times New Roman"/>
          <w:sz w:val="24"/>
          <w:szCs w:val="24"/>
        </w:rPr>
        <w:t>Intravenous regional anesthesia (intravenous injection of local anesthetic, such as lignocaine hydrochloride or Procaine </w:t>
      </w:r>
      <w:hyperlink r:id="rId6" w:history="1">
        <w:r w:rsidRPr="00E92E05">
          <w:rPr>
            <w:rFonts w:ascii="Times New Roman" w:eastAsia="Times New Roman" w:hAnsi="Times New Roman" w:cs="Times New Roman"/>
            <w:sz w:val="24"/>
            <w:szCs w:val="24"/>
            <w:u w:val="single"/>
          </w:rPr>
          <w:t>Procaine</w:t>
        </w:r>
      </w:hyperlink>
      <w:r w:rsidRPr="00E92E05">
        <w:rPr>
          <w:rFonts w:ascii="Times New Roman" w:eastAsia="Times New Roman" w:hAnsi="Times New Roman" w:cs="Times New Roman"/>
          <w:sz w:val="24"/>
          <w:szCs w:val="24"/>
        </w:rPr>
        <w:t>) is then carried out once the limb has been surgically prepped.</w:t>
      </w:r>
    </w:p>
    <w:p w14:paraId="682F8666" w14:textId="77777777" w:rsidR="00E92E05" w:rsidRPr="00E92E05" w:rsidRDefault="00E92E05" w:rsidP="00E92E05">
      <w:pPr>
        <w:numPr>
          <w:ilvl w:val="2"/>
          <w:numId w:val="3"/>
        </w:numPr>
        <w:shd w:val="clear" w:color="auto" w:fill="FFFFFF"/>
        <w:spacing w:before="100" w:beforeAutospacing="1" w:after="100" w:afterAutospacing="1" w:line="240" w:lineRule="auto"/>
        <w:ind w:left="3024"/>
        <w:rPr>
          <w:rFonts w:ascii="Times New Roman" w:eastAsia="Times New Roman" w:hAnsi="Times New Roman" w:cs="Times New Roman"/>
          <w:sz w:val="24"/>
          <w:szCs w:val="24"/>
        </w:rPr>
      </w:pPr>
      <w:r w:rsidRPr="00E92E05">
        <w:rPr>
          <w:rFonts w:ascii="Times New Roman" w:eastAsia="Times New Roman" w:hAnsi="Times New Roman" w:cs="Times New Roman"/>
          <w:sz w:val="24"/>
          <w:szCs w:val="24"/>
        </w:rPr>
        <w:t xml:space="preserve">20ml of a 2% lignocaine hydrochloride solution is injected into the vein (generally the medial branch of the cephalic vein in the forelimb and the lateral branch of the saphenous vein in the hindlimb) using a </w:t>
      </w:r>
      <w:proofErr w:type="gramStart"/>
      <w:r w:rsidRPr="00E92E05">
        <w:rPr>
          <w:rFonts w:ascii="Times New Roman" w:eastAsia="Times New Roman" w:hAnsi="Times New Roman" w:cs="Times New Roman"/>
          <w:sz w:val="24"/>
          <w:szCs w:val="24"/>
        </w:rPr>
        <w:t>19 gauge</w:t>
      </w:r>
      <w:proofErr w:type="gramEnd"/>
      <w:r w:rsidRPr="00E92E05">
        <w:rPr>
          <w:rFonts w:ascii="Times New Roman" w:eastAsia="Times New Roman" w:hAnsi="Times New Roman" w:cs="Times New Roman"/>
          <w:sz w:val="24"/>
          <w:szCs w:val="24"/>
        </w:rPr>
        <w:t xml:space="preserve"> needle.</w:t>
      </w:r>
    </w:p>
    <w:p w14:paraId="0243E80B" w14:textId="77777777" w:rsidR="00E92E05" w:rsidRPr="00E92E05" w:rsidRDefault="00E92E05" w:rsidP="00E92E05">
      <w:pPr>
        <w:numPr>
          <w:ilvl w:val="2"/>
          <w:numId w:val="3"/>
        </w:numPr>
        <w:shd w:val="clear" w:color="auto" w:fill="FFFFFF"/>
        <w:spacing w:before="100" w:beforeAutospacing="1" w:after="100" w:afterAutospacing="1" w:line="240" w:lineRule="auto"/>
        <w:ind w:left="3024"/>
        <w:rPr>
          <w:rFonts w:ascii="Times New Roman" w:eastAsia="Times New Roman" w:hAnsi="Times New Roman" w:cs="Times New Roman"/>
          <w:sz w:val="24"/>
          <w:szCs w:val="24"/>
        </w:rPr>
      </w:pPr>
      <w:r w:rsidRPr="00E92E05">
        <w:rPr>
          <w:rFonts w:ascii="Times New Roman" w:eastAsia="Times New Roman" w:hAnsi="Times New Roman" w:cs="Times New Roman"/>
          <w:sz w:val="24"/>
          <w:szCs w:val="24"/>
        </w:rPr>
        <w:lastRenderedPageBreak/>
        <w:t>Anesthesia commences at once and is complete within 10 minutes and may remain so for up to an hour with the tourniquet present. After releasing the tourniquet sensation returns to normal in approximately 5 minutes .</w:t>
      </w:r>
    </w:p>
    <w:p w14:paraId="186F711E" w14:textId="06535841" w:rsidR="00E92E05" w:rsidRPr="00246FD0" w:rsidRDefault="00E92E05">
      <w:pPr>
        <w:rPr>
          <w:rFonts w:ascii="Times New Roman" w:hAnsi="Times New Roman" w:cs="Times New Roman"/>
        </w:rPr>
      </w:pPr>
    </w:p>
    <w:p w14:paraId="466D6C9C" w14:textId="6EEC82F2" w:rsidR="00E92E05" w:rsidRPr="00246FD0" w:rsidRDefault="00E92E05">
      <w:pPr>
        <w:rPr>
          <w:rFonts w:ascii="Times New Roman" w:hAnsi="Times New Roman" w:cs="Times New Roman"/>
        </w:rPr>
      </w:pPr>
    </w:p>
    <w:p w14:paraId="02687BCC" w14:textId="7D61FA93" w:rsidR="00E92E05" w:rsidRPr="00246FD0" w:rsidRDefault="00E92E05">
      <w:pPr>
        <w:rPr>
          <w:rFonts w:ascii="Times New Roman" w:hAnsi="Times New Roman" w:cs="Times New Roman"/>
        </w:rPr>
      </w:pPr>
    </w:p>
    <w:p w14:paraId="32D6E5D2" w14:textId="793B82FA" w:rsidR="00E92E05" w:rsidRPr="00246FD0" w:rsidRDefault="00E92E05">
      <w:pPr>
        <w:rPr>
          <w:rFonts w:ascii="Times New Roman" w:hAnsi="Times New Roman" w:cs="Times New Roman"/>
        </w:rPr>
      </w:pPr>
    </w:p>
    <w:p w14:paraId="7B1C9AEA" w14:textId="13700B01" w:rsidR="00E92E05" w:rsidRPr="00246FD0" w:rsidRDefault="00E92E05">
      <w:pPr>
        <w:rPr>
          <w:rFonts w:ascii="Times New Roman" w:hAnsi="Times New Roman" w:cs="Times New Roman"/>
        </w:rPr>
      </w:pPr>
    </w:p>
    <w:p w14:paraId="4C62F2EA" w14:textId="0B0DD4C7" w:rsidR="00E92E05" w:rsidRPr="00246FD0" w:rsidRDefault="00E92E05">
      <w:pPr>
        <w:rPr>
          <w:rFonts w:ascii="Times New Roman" w:hAnsi="Times New Roman" w:cs="Times New Roman"/>
        </w:rPr>
      </w:pPr>
    </w:p>
    <w:p w14:paraId="2CA87AA2" w14:textId="77777777" w:rsidR="00E92E05" w:rsidRPr="00246FD0" w:rsidRDefault="00E92E05">
      <w:pPr>
        <w:rPr>
          <w:rFonts w:ascii="Times New Roman" w:hAnsi="Times New Roman" w:cs="Times New Roman"/>
        </w:rPr>
      </w:pPr>
    </w:p>
    <w:sectPr w:rsidR="00E92E05" w:rsidRPr="0024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4260"/>
    <w:multiLevelType w:val="multilevel"/>
    <w:tmpl w:val="5D32E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607F0"/>
    <w:multiLevelType w:val="multilevel"/>
    <w:tmpl w:val="4F14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067C1"/>
    <w:multiLevelType w:val="multilevel"/>
    <w:tmpl w:val="61BA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48"/>
    <w:rsid w:val="000E58B2"/>
    <w:rsid w:val="00246FD0"/>
    <w:rsid w:val="0027073F"/>
    <w:rsid w:val="00285ECE"/>
    <w:rsid w:val="006B46F4"/>
    <w:rsid w:val="00726948"/>
    <w:rsid w:val="007874BC"/>
    <w:rsid w:val="007A1EC6"/>
    <w:rsid w:val="00A459DA"/>
    <w:rsid w:val="00AC1707"/>
    <w:rsid w:val="00CD7606"/>
    <w:rsid w:val="00E9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8F41"/>
  <w15:chartTrackingRefBased/>
  <w15:docId w15:val="{3BAA88F1-B579-45D8-B514-60FE58E0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92E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2E0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92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315897">
      <w:bodyDiv w:val="1"/>
      <w:marLeft w:val="0"/>
      <w:marRight w:val="0"/>
      <w:marTop w:val="0"/>
      <w:marBottom w:val="0"/>
      <w:divBdr>
        <w:top w:val="none" w:sz="0" w:space="0" w:color="auto"/>
        <w:left w:val="none" w:sz="0" w:space="0" w:color="auto"/>
        <w:bottom w:val="none" w:sz="0" w:space="0" w:color="auto"/>
        <w:right w:val="none" w:sz="0" w:space="0" w:color="auto"/>
      </w:divBdr>
    </w:div>
    <w:div w:id="1673340768">
      <w:bodyDiv w:val="1"/>
      <w:marLeft w:val="0"/>
      <w:marRight w:val="0"/>
      <w:marTop w:val="0"/>
      <w:marBottom w:val="0"/>
      <w:divBdr>
        <w:top w:val="none" w:sz="0" w:space="0" w:color="auto"/>
        <w:left w:val="none" w:sz="0" w:space="0" w:color="auto"/>
        <w:bottom w:val="none" w:sz="0" w:space="0" w:color="auto"/>
        <w:right w:val="none" w:sz="0" w:space="0" w:color="auto"/>
      </w:divBdr>
    </w:div>
    <w:div w:id="1709722850">
      <w:bodyDiv w:val="1"/>
      <w:marLeft w:val="0"/>
      <w:marRight w:val="0"/>
      <w:marTop w:val="0"/>
      <w:marBottom w:val="0"/>
      <w:divBdr>
        <w:top w:val="none" w:sz="0" w:space="0" w:color="auto"/>
        <w:left w:val="none" w:sz="0" w:space="0" w:color="auto"/>
        <w:bottom w:val="none" w:sz="0" w:space="0" w:color="auto"/>
        <w:right w:val="none" w:sz="0" w:space="0" w:color="auto"/>
      </w:divBdr>
    </w:div>
    <w:div w:id="19726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tstream-com.ezproxy.sastudents.uwi.tt/treat/bovis/generics/procaine-hydrochlorid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spud.moore</dc:creator>
  <cp:keywords/>
  <dc:description/>
  <cp:lastModifiedBy>spud.moore</cp:lastModifiedBy>
  <cp:revision>1</cp:revision>
  <dcterms:created xsi:type="dcterms:W3CDTF">2020-10-31T23:49:00Z</dcterms:created>
  <dcterms:modified xsi:type="dcterms:W3CDTF">2020-11-01T08:19:00Z</dcterms:modified>
</cp:coreProperties>
</file>