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26F1" w14:textId="233EE0EA" w:rsidR="00825E41" w:rsidRPr="00686936" w:rsidRDefault="00825E41" w:rsidP="00825E41">
      <w:pPr>
        <w:rPr>
          <w:i/>
          <w:iCs/>
          <w:color w:val="2F5496" w:themeColor="accent1" w:themeShade="BF"/>
        </w:rPr>
      </w:pPr>
      <w:r w:rsidRPr="00686936">
        <w:rPr>
          <w:i/>
          <w:iCs/>
          <w:color w:val="2F5496" w:themeColor="accent1" w:themeShade="BF"/>
        </w:rPr>
        <w:t>Case 1 castration</w:t>
      </w:r>
    </w:p>
    <w:p w14:paraId="57DD199C" w14:textId="2DC45EAE" w:rsidR="00DD67FF" w:rsidRPr="00686936" w:rsidRDefault="00825E41" w:rsidP="00825E41">
      <w:pPr>
        <w:rPr>
          <w:i/>
          <w:iCs/>
          <w:color w:val="2F5496" w:themeColor="accent1" w:themeShade="BF"/>
        </w:rPr>
      </w:pPr>
      <w:r w:rsidRPr="00686936">
        <w:rPr>
          <w:i/>
          <w:iCs/>
          <w:color w:val="2F5496" w:themeColor="accent1" w:themeShade="BF"/>
        </w:rPr>
        <w:t>*4 month old goat kid living on pasture</w:t>
      </w:r>
    </w:p>
    <w:p w14:paraId="6170F766" w14:textId="45CFFB1E" w:rsidR="00825E41" w:rsidRDefault="00825E41" w:rsidP="00825E41"/>
    <w:p w14:paraId="1E1591B1" w14:textId="00945BD6" w:rsidR="00825E41" w:rsidRDefault="00825E41" w:rsidP="00825E41"/>
    <w:p w14:paraId="5693DE68" w14:textId="1AE7F4D1" w:rsidR="00825E41" w:rsidRPr="00035236" w:rsidRDefault="00825E41" w:rsidP="0072191C">
      <w:pPr>
        <w:rPr>
          <w:b/>
          <w:bCs/>
          <w:color w:val="FF0000"/>
          <w:sz w:val="28"/>
          <w:szCs w:val="28"/>
        </w:rPr>
      </w:pPr>
      <w:r w:rsidRPr="00035236">
        <w:rPr>
          <w:b/>
          <w:bCs/>
          <w:color w:val="FF0000"/>
          <w:sz w:val="28"/>
          <w:szCs w:val="28"/>
        </w:rPr>
        <w:t>Preoperative measures</w:t>
      </w:r>
    </w:p>
    <w:p w14:paraId="4FA7BE88" w14:textId="74E3215B" w:rsidR="0072191C" w:rsidRDefault="0072191C" w:rsidP="0072191C"/>
    <w:p w14:paraId="48838FAA" w14:textId="41B0BD40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Indications for castration</w:t>
      </w:r>
    </w:p>
    <w:p w14:paraId="57414EF2" w14:textId="4BC918C2" w:rsidR="00035236" w:rsidRPr="007D02AD" w:rsidRDefault="00035236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Recommended to alter sexual</w:t>
      </w:r>
      <w:r w:rsidR="00255A4E" w:rsidRPr="007D02AD">
        <w:rPr>
          <w:rFonts w:cstheme="minorHAnsi"/>
          <w:color w:val="000000" w:themeColor="text1"/>
          <w:sz w:val="22"/>
          <w:szCs w:val="22"/>
        </w:rPr>
        <w:t xml:space="preserve"> or aggressive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behavior of the animal</w:t>
      </w:r>
    </w:p>
    <w:p w14:paraId="3D0FE496" w14:textId="18583253" w:rsidR="00035236" w:rsidRPr="007D02AD" w:rsidRDefault="00035236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Considered when sexes are mixed in the pens</w:t>
      </w:r>
      <w:r w:rsidR="00255A4E" w:rsidRPr="007D02AD">
        <w:rPr>
          <w:rFonts w:cstheme="minorHAnsi"/>
          <w:color w:val="000000" w:themeColor="text1"/>
          <w:sz w:val="22"/>
          <w:szCs w:val="22"/>
        </w:rPr>
        <w:t xml:space="preserve"> to prevent any unwanted breeding</w:t>
      </w:r>
    </w:p>
    <w:p w14:paraId="35C774FD" w14:textId="1A83A31A" w:rsidR="008661B6" w:rsidRPr="007D02AD" w:rsidRDefault="008661B6" w:rsidP="008661B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If they are to be kept for meat for longer than 4 months- to promote weight gain</w:t>
      </w:r>
    </w:p>
    <w:p w14:paraId="0A8F47F0" w14:textId="752B764E" w:rsidR="008661B6" w:rsidRPr="007D02AD" w:rsidRDefault="008661B6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Kept as pets</w:t>
      </w:r>
    </w:p>
    <w:p w14:paraId="7DE7397B" w14:textId="1DF4FD44" w:rsidR="008661B6" w:rsidRPr="007D02AD" w:rsidRDefault="008661B6" w:rsidP="008661B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Used as pack animals or harness goats</w:t>
      </w:r>
    </w:p>
    <w:p w14:paraId="51514155" w14:textId="599F4813" w:rsidR="00255A4E" w:rsidRPr="007D02AD" w:rsidRDefault="00255A4E" w:rsidP="0003523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Animal is easier to restrain and handle in the presence of females</w:t>
      </w:r>
    </w:p>
    <w:p w14:paraId="78D1F96E" w14:textId="77777777" w:rsidR="00035236" w:rsidRPr="007D02AD" w:rsidRDefault="00035236" w:rsidP="0072191C">
      <w:pPr>
        <w:rPr>
          <w:rFonts w:cstheme="minorHAnsi"/>
          <w:color w:val="000000" w:themeColor="text1"/>
          <w:sz w:val="22"/>
          <w:szCs w:val="22"/>
        </w:rPr>
      </w:pPr>
    </w:p>
    <w:p w14:paraId="42506249" w14:textId="20D7597F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009121DA" w14:textId="7CE7AB24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History</w:t>
      </w:r>
    </w:p>
    <w:p w14:paraId="272F592D" w14:textId="2B1F80A6" w:rsidR="0072191C" w:rsidRPr="007D02AD" w:rsidRDefault="0072191C" w:rsidP="0072191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No history was obtained for this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kid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at the time of the procedure, but it is very important in routine operations that this is obtained. Some of the relevant information that is included in this is:</w:t>
      </w:r>
    </w:p>
    <w:p w14:paraId="5E7CCA45" w14:textId="59D4A8D2" w:rsidR="0072191C" w:rsidRPr="007D02AD" w:rsidRDefault="00035236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Animal’s</w:t>
      </w:r>
      <w:r w:rsidR="0072191C" w:rsidRPr="007D02AD">
        <w:rPr>
          <w:rFonts w:cstheme="minorHAnsi"/>
          <w:color w:val="000000" w:themeColor="text1"/>
          <w:sz w:val="22"/>
          <w:szCs w:val="22"/>
        </w:rPr>
        <w:t xml:space="preserve"> age, tag number and parity</w:t>
      </w:r>
    </w:p>
    <w:p w14:paraId="05915F21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Present or past illnesses</w:t>
      </w:r>
    </w:p>
    <w:p w14:paraId="34FB18E1" w14:textId="7D33D4C5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Vaccination history</w:t>
      </w:r>
      <w:r w:rsidR="00035236" w:rsidRPr="007D02AD">
        <w:rPr>
          <w:rFonts w:cstheme="minorHAnsi"/>
          <w:color w:val="000000" w:themeColor="text1"/>
          <w:sz w:val="22"/>
          <w:szCs w:val="22"/>
        </w:rPr>
        <w:t xml:space="preserve"> (if up to date or not)</w:t>
      </w:r>
      <w:r w:rsidR="008661B6" w:rsidRPr="007D02AD">
        <w:rPr>
          <w:rFonts w:cstheme="minorHAnsi"/>
          <w:color w:val="000000" w:themeColor="text1"/>
          <w:sz w:val="22"/>
          <w:szCs w:val="22"/>
        </w:rPr>
        <w:t xml:space="preserve"> *vaccination against tetanus necessary</w:t>
      </w:r>
    </w:p>
    <w:p w14:paraId="1FF649CE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Current diet plan</w:t>
      </w:r>
    </w:p>
    <w:p w14:paraId="467A240D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Any current or previous medication used</w:t>
      </w:r>
    </w:p>
    <w:p w14:paraId="56C5D3BF" w14:textId="77777777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Prior medical and surgical procedures underwent </w:t>
      </w:r>
    </w:p>
    <w:p w14:paraId="7E593C18" w14:textId="7D5C4FEA" w:rsidR="0072191C" w:rsidRPr="007D02AD" w:rsidRDefault="0072191C" w:rsidP="0072191C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Any recent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goat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deaths on the farming operation</w:t>
      </w:r>
    </w:p>
    <w:p w14:paraId="42318BE4" w14:textId="77777777" w:rsidR="0072191C" w:rsidRPr="007D02AD" w:rsidRDefault="0072191C" w:rsidP="0072191C">
      <w:pPr>
        <w:pStyle w:val="ListParagraph"/>
        <w:ind w:left="1080"/>
        <w:rPr>
          <w:rFonts w:cstheme="minorHAnsi"/>
          <w:color w:val="000000" w:themeColor="text1"/>
          <w:sz w:val="22"/>
          <w:szCs w:val="22"/>
        </w:rPr>
      </w:pPr>
    </w:p>
    <w:p w14:paraId="77A072E0" w14:textId="6163F714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53FFAEDB" w14:textId="7EDF60FA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Signalment</w:t>
      </w:r>
    </w:p>
    <w:p w14:paraId="1E1EF7A8" w14:textId="4C408178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ID#: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82</w:t>
      </w:r>
    </w:p>
    <w:p w14:paraId="250FB582" w14:textId="442D70E1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Nickname: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-</w:t>
      </w:r>
    </w:p>
    <w:p w14:paraId="66B30F05" w14:textId="0192939C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Age: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>4 month old kid</w:t>
      </w:r>
    </w:p>
    <w:p w14:paraId="7E542800" w14:textId="33E0C9FC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Breed: </w:t>
      </w:r>
      <w:r w:rsidR="00035236" w:rsidRPr="007D02AD">
        <w:rPr>
          <w:rFonts w:cstheme="minorHAnsi"/>
          <w:color w:val="000000" w:themeColor="text1"/>
          <w:sz w:val="22"/>
          <w:szCs w:val="22"/>
        </w:rPr>
        <w:t xml:space="preserve">Saanen </w:t>
      </w:r>
    </w:p>
    <w:p w14:paraId="7D8F8B7F" w14:textId="77777777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BCS: 3/5</w:t>
      </w:r>
    </w:p>
    <w:p w14:paraId="06E77EF3" w14:textId="1E72C448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Weight: </w:t>
      </w:r>
      <w:r w:rsidR="00255A4E" w:rsidRPr="007D02AD">
        <w:rPr>
          <w:rFonts w:cstheme="minorHAnsi"/>
          <w:color w:val="000000" w:themeColor="text1"/>
          <w:sz w:val="22"/>
          <w:szCs w:val="22"/>
        </w:rPr>
        <w:t>62 pounds (28kg)</w:t>
      </w:r>
    </w:p>
    <w:p w14:paraId="5A9841BE" w14:textId="77777777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33003018" w14:textId="554AC9A5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3126A991" w14:textId="3594BD19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Physical exam</w:t>
      </w:r>
    </w:p>
    <w:p w14:paraId="4A414D1C" w14:textId="51276B16" w:rsidR="0072191C" w:rsidRPr="007D02AD" w:rsidRDefault="0072191C" w:rsidP="0072191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A physical exam is always preceded by a distance exam. The environment is observed and assessed for factors such as cleanliness, proper and adequate bedding, airflow and presence of other pen mates. The </w:t>
      </w:r>
      <w:r w:rsidR="00701712" w:rsidRPr="007D02AD">
        <w:rPr>
          <w:rFonts w:cstheme="minorHAnsi"/>
          <w:color w:val="000000" w:themeColor="text1"/>
          <w:sz w:val="22"/>
          <w:szCs w:val="22"/>
        </w:rPr>
        <w:t>animal’s</w:t>
      </w:r>
      <w:r w:rsidR="00255A4E" w:rsidRPr="007D02AD">
        <w:rPr>
          <w:rFonts w:cstheme="minorHAnsi"/>
          <w:color w:val="000000" w:themeColor="text1"/>
          <w:sz w:val="22"/>
          <w:szCs w:val="22"/>
        </w:rPr>
        <w:t xml:space="preserve"> 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appearance is then assessed by its ability to stand, gait and posture, any visible abnormalities (congenital </w:t>
      </w: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eg.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 xml:space="preserve"> Cleft palate), signs of fecal staining and the respiration rate. After this, a 5-station physical exam is done, and all parameters are observed to check if they are within the normal ranges</w:t>
      </w:r>
      <w:r w:rsidR="008661B6" w:rsidRPr="007D02AD">
        <w:rPr>
          <w:rFonts w:cstheme="minorHAnsi"/>
          <w:color w:val="000000" w:themeColor="text1"/>
          <w:sz w:val="22"/>
          <w:szCs w:val="22"/>
        </w:rPr>
        <w:t xml:space="preserve"> and systemically healthy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. </w:t>
      </w:r>
      <w:r w:rsidR="00255A4E" w:rsidRPr="007D02AD">
        <w:rPr>
          <w:rFonts w:cstheme="minorHAnsi"/>
          <w:color w:val="000000" w:themeColor="text1"/>
          <w:sz w:val="22"/>
          <w:szCs w:val="22"/>
        </w:rPr>
        <w:t>Ensure that both testicles have descended</w:t>
      </w:r>
      <w:r w:rsidR="008661B6" w:rsidRPr="007D02AD">
        <w:rPr>
          <w:rFonts w:cstheme="minorHAnsi"/>
          <w:color w:val="000000" w:themeColor="text1"/>
          <w:sz w:val="22"/>
          <w:szCs w:val="22"/>
        </w:rPr>
        <w:t>.</w:t>
      </w:r>
    </w:p>
    <w:p w14:paraId="53D55FE3" w14:textId="41B085B1" w:rsidR="00701712" w:rsidRPr="007D02AD" w:rsidRDefault="00701712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2C05A8D3" w14:textId="3F82CEF5" w:rsidR="00AF3844" w:rsidRPr="007D02AD" w:rsidRDefault="00AF3844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184A6592" w14:textId="79276056" w:rsidR="008661B6" w:rsidRPr="007D02AD" w:rsidRDefault="008661B6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76A7BC53" w14:textId="77777777" w:rsidR="008661B6" w:rsidRPr="007D02AD" w:rsidRDefault="008661B6" w:rsidP="00701712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26273C4E" w14:textId="3BCC5F22" w:rsidR="0072191C" w:rsidRPr="007D02AD" w:rsidRDefault="00701712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Owner compliance</w:t>
      </w:r>
    </w:p>
    <w:p w14:paraId="63864FBF" w14:textId="4714D9A9" w:rsidR="0072191C" w:rsidRPr="007D02AD" w:rsidRDefault="00701712" w:rsidP="0072191C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Inform the owner that a variable amount of time (3 to 6 weeks) is required for complete regression/atrophy of the testicle</w:t>
      </w:r>
    </w:p>
    <w:p w14:paraId="05EF1199" w14:textId="77777777" w:rsidR="008661B6" w:rsidRPr="007D02AD" w:rsidRDefault="008661B6" w:rsidP="008661B6">
      <w:pPr>
        <w:pStyle w:val="ListParagraph"/>
        <w:ind w:left="36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1D5D670" w14:textId="5D1E6E64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Equipment</w:t>
      </w:r>
    </w:p>
    <w:p w14:paraId="737DEAA9" w14:textId="09471CF7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Rectal thermometer</w:t>
      </w:r>
    </w:p>
    <w:p w14:paraId="082ED99E" w14:textId="066819F0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Stethoscope</w:t>
      </w:r>
    </w:p>
    <w:p w14:paraId="623E686A" w14:textId="47314740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Standing chute</w:t>
      </w:r>
    </w:p>
    <w:p w14:paraId="48874DFF" w14:textId="1BF0AA60" w:rsidR="00D94649" w:rsidRPr="007D02AD" w:rsidRDefault="00D94649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Knee bracket</w:t>
      </w:r>
    </w:p>
    <w:p w14:paraId="31A91503" w14:textId="104D055F" w:rsidR="008661B6" w:rsidRPr="007D02AD" w:rsidRDefault="008661B6" w:rsidP="008661B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Sterile gloves</w:t>
      </w:r>
    </w:p>
    <w:p w14:paraId="639D2262" w14:textId="638C9D2E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Alcohol swabs</w:t>
      </w:r>
    </w:p>
    <w:p w14:paraId="2476E2C0" w14:textId="25DA9BB8" w:rsidR="00AF3844" w:rsidRPr="007D02AD" w:rsidRDefault="00AF3844" w:rsidP="00AF384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Emasculatome (</w:t>
      </w:r>
      <w:proofErr w:type="spellStart"/>
      <w:r w:rsidR="00EF7653" w:rsidRPr="007D02AD">
        <w:rPr>
          <w:rFonts w:cstheme="minorHAnsi"/>
          <w:color w:val="000000" w:themeColor="text1"/>
          <w:sz w:val="22"/>
          <w:szCs w:val="22"/>
        </w:rPr>
        <w:t>B</w:t>
      </w:r>
      <w:r w:rsidRPr="007D02AD">
        <w:rPr>
          <w:rFonts w:cstheme="minorHAnsi"/>
          <w:color w:val="000000" w:themeColor="text1"/>
          <w:sz w:val="22"/>
          <w:szCs w:val="22"/>
        </w:rPr>
        <w:t>urdizzo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>)</w:t>
      </w:r>
    </w:p>
    <w:p w14:paraId="433F7349" w14:textId="74369241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47B28A07" w14:textId="77777777" w:rsidR="0009130B" w:rsidRPr="007D02AD" w:rsidRDefault="0072191C" w:rsidP="0009130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Restraint and safety</w:t>
      </w:r>
    </w:p>
    <w:p w14:paraId="3260B474" w14:textId="567C5B0E" w:rsidR="0020417E" w:rsidRPr="007D02AD" w:rsidRDefault="0009130B" w:rsidP="0009130B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G</w:t>
      </w:r>
      <w:r w:rsidR="00701712" w:rsidRPr="007D02AD">
        <w:rPr>
          <w:rFonts w:cstheme="minorHAnsi"/>
          <w:color w:val="000000" w:themeColor="text1"/>
          <w:sz w:val="22"/>
          <w:szCs w:val="22"/>
        </w:rPr>
        <w:t>oat should remain in a standing chute with adequate tail restraint</w:t>
      </w:r>
      <w:r w:rsidR="00D94649" w:rsidRPr="007D02AD">
        <w:rPr>
          <w:rFonts w:cstheme="minorHAnsi"/>
          <w:color w:val="000000" w:themeColor="text1"/>
          <w:sz w:val="22"/>
          <w:szCs w:val="22"/>
        </w:rPr>
        <w:t xml:space="preserve"> and application of a knee </w:t>
      </w:r>
      <w:proofErr w:type="spellStart"/>
      <w:r w:rsidR="00D94649" w:rsidRPr="007D02AD">
        <w:rPr>
          <w:rFonts w:cstheme="minorHAnsi"/>
          <w:color w:val="000000" w:themeColor="text1"/>
          <w:sz w:val="22"/>
          <w:szCs w:val="22"/>
        </w:rPr>
        <w:t>backet</w:t>
      </w:r>
      <w:proofErr w:type="spellEnd"/>
      <w:r w:rsidR="00D94649" w:rsidRPr="007D02AD">
        <w:rPr>
          <w:rFonts w:cstheme="minorHAnsi"/>
          <w:color w:val="000000" w:themeColor="text1"/>
          <w:sz w:val="22"/>
          <w:szCs w:val="22"/>
        </w:rPr>
        <w:t>.</w:t>
      </w:r>
    </w:p>
    <w:p w14:paraId="11FAF164" w14:textId="0F0C3E22" w:rsidR="00EF7653" w:rsidRPr="007D02AD" w:rsidRDefault="00EF7653" w:rsidP="0009130B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Wash and clean your hands and surgical equipment using an antiseptic solution </w:t>
      </w: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eg</w:t>
      </w:r>
      <w:r w:rsidR="00711885" w:rsidRPr="007D02AD">
        <w:rPr>
          <w:rFonts w:cstheme="minorHAnsi"/>
          <w:color w:val="000000" w:themeColor="text1"/>
          <w:sz w:val="22"/>
          <w:szCs w:val="22"/>
        </w:rPr>
        <w:t>.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D02AD">
        <w:rPr>
          <w:rFonts w:cstheme="minorHAnsi"/>
          <w:color w:val="000000" w:themeColor="text1"/>
          <w:sz w:val="22"/>
          <w:szCs w:val="22"/>
        </w:rPr>
        <w:t>Hibitane</w:t>
      </w:r>
      <w:proofErr w:type="spellEnd"/>
      <w:r w:rsidRPr="007D02AD">
        <w:rPr>
          <w:rFonts w:cstheme="minorHAnsi"/>
          <w:color w:val="000000" w:themeColor="text1"/>
          <w:sz w:val="22"/>
          <w:szCs w:val="22"/>
        </w:rPr>
        <w:t>®.</w:t>
      </w:r>
    </w:p>
    <w:p w14:paraId="0D4BA00C" w14:textId="77777777" w:rsidR="0020417E" w:rsidRPr="007D02AD" w:rsidRDefault="0020417E" w:rsidP="0072191C">
      <w:pPr>
        <w:rPr>
          <w:rFonts w:cstheme="minorHAnsi"/>
          <w:color w:val="000000" w:themeColor="text1"/>
          <w:sz w:val="22"/>
          <w:szCs w:val="22"/>
        </w:rPr>
      </w:pPr>
    </w:p>
    <w:p w14:paraId="36259773" w14:textId="77777777" w:rsidR="0020417E" w:rsidRPr="007D02AD" w:rsidRDefault="0020417E" w:rsidP="0072191C">
      <w:pPr>
        <w:rPr>
          <w:rFonts w:cstheme="minorHAnsi"/>
          <w:color w:val="000000" w:themeColor="text1"/>
          <w:sz w:val="22"/>
          <w:szCs w:val="22"/>
        </w:rPr>
      </w:pPr>
    </w:p>
    <w:p w14:paraId="58EE7833" w14:textId="7015D3F1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Calculations of drugs used</w:t>
      </w:r>
    </w:p>
    <w:p w14:paraId="1070AB35" w14:textId="4D64BE09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2E8856D8" w14:textId="78E410E6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11846" w:type="dxa"/>
        <w:tblInd w:w="-1265" w:type="dxa"/>
        <w:tblLook w:val="04A0" w:firstRow="1" w:lastRow="0" w:firstColumn="1" w:lastColumn="0" w:noHBand="0" w:noVBand="1"/>
      </w:tblPr>
      <w:tblGrid>
        <w:gridCol w:w="1348"/>
        <w:gridCol w:w="1154"/>
        <w:gridCol w:w="1448"/>
        <w:gridCol w:w="2772"/>
        <w:gridCol w:w="1257"/>
        <w:gridCol w:w="2604"/>
        <w:gridCol w:w="1263"/>
      </w:tblGrid>
      <w:tr w:rsidR="007D02AD" w:rsidRPr="007D02AD" w14:paraId="21BDD547" w14:textId="6B018922" w:rsidTr="00711885">
        <w:tc>
          <w:tcPr>
            <w:tcW w:w="1350" w:type="dxa"/>
          </w:tcPr>
          <w:p w14:paraId="1641E406" w14:textId="3D7CDA4C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Drug</w:t>
            </w:r>
          </w:p>
        </w:tc>
        <w:tc>
          <w:tcPr>
            <w:tcW w:w="1170" w:type="dxa"/>
          </w:tcPr>
          <w:p w14:paraId="78D5706D" w14:textId="708AC441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rate</w:t>
            </w:r>
          </w:p>
        </w:tc>
        <w:tc>
          <w:tcPr>
            <w:tcW w:w="1170" w:type="dxa"/>
          </w:tcPr>
          <w:p w14:paraId="2F46F2EB" w14:textId="716ED443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Conc</w:t>
            </w:r>
            <w:r w:rsidR="00711885" w:rsidRPr="007D02AD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4FE1FBCF" w14:textId="3F060D1D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Volume to be given</w:t>
            </w:r>
          </w:p>
        </w:tc>
        <w:tc>
          <w:tcPr>
            <w:tcW w:w="1260" w:type="dxa"/>
          </w:tcPr>
          <w:p w14:paraId="2B861742" w14:textId="3C51D4E6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Indications </w:t>
            </w:r>
          </w:p>
        </w:tc>
        <w:tc>
          <w:tcPr>
            <w:tcW w:w="2753" w:type="dxa"/>
          </w:tcPr>
          <w:p w14:paraId="5236F766" w14:textId="58662898" w:rsidR="00EA2601" w:rsidRPr="007D02AD" w:rsidRDefault="00EA2601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contraindications</w:t>
            </w:r>
          </w:p>
        </w:tc>
        <w:tc>
          <w:tcPr>
            <w:tcW w:w="1263" w:type="dxa"/>
          </w:tcPr>
          <w:p w14:paraId="34F6C8CD" w14:textId="2D9BBA1E" w:rsidR="00EA2601" w:rsidRPr="007D02AD" w:rsidRDefault="00711885" w:rsidP="0072191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Withdrawal</w:t>
            </w:r>
            <w:r w:rsidR="00EA2601"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 time </w:t>
            </w:r>
          </w:p>
        </w:tc>
      </w:tr>
      <w:tr w:rsidR="007D02AD" w:rsidRPr="007D02AD" w14:paraId="43FDC269" w14:textId="77777777" w:rsidTr="00711885">
        <w:tc>
          <w:tcPr>
            <w:tcW w:w="1350" w:type="dxa"/>
          </w:tcPr>
          <w:p w14:paraId="5ED1F754" w14:textId="08D62CDF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Tetanus antitoxin</w:t>
            </w:r>
          </w:p>
        </w:tc>
        <w:tc>
          <w:tcPr>
            <w:tcW w:w="1170" w:type="dxa"/>
          </w:tcPr>
          <w:p w14:paraId="380A419C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83CD51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7689FD9" w14:textId="695F33C9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1ml</w:t>
            </w:r>
          </w:p>
        </w:tc>
        <w:tc>
          <w:tcPr>
            <w:tcW w:w="1260" w:type="dxa"/>
          </w:tcPr>
          <w:p w14:paraId="33C938C0" w14:textId="5E4EBC5A" w:rsidR="004C61B8" w:rsidRPr="007D02AD" w:rsidRDefault="00BB2D73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Tetanus prophylaxis</w:t>
            </w:r>
          </w:p>
        </w:tc>
        <w:tc>
          <w:tcPr>
            <w:tcW w:w="2753" w:type="dxa"/>
          </w:tcPr>
          <w:p w14:paraId="4992ED53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4A75F3F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D02AD" w:rsidRPr="007D02AD" w14:paraId="4583581B" w14:textId="77777777" w:rsidTr="00711885">
        <w:tc>
          <w:tcPr>
            <w:tcW w:w="1350" w:type="dxa"/>
          </w:tcPr>
          <w:p w14:paraId="65106DC3" w14:textId="14903BB6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Penstrep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400</w:t>
            </w:r>
          </w:p>
        </w:tc>
        <w:tc>
          <w:tcPr>
            <w:tcW w:w="1170" w:type="dxa"/>
          </w:tcPr>
          <w:p w14:paraId="424FC0F5" w14:textId="67994974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20,000 IU/kg</w:t>
            </w:r>
          </w:p>
        </w:tc>
        <w:tc>
          <w:tcPr>
            <w:tcW w:w="1170" w:type="dxa"/>
          </w:tcPr>
          <w:p w14:paraId="08AA5F28" w14:textId="71408258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200,000IU/ml</w:t>
            </w:r>
          </w:p>
        </w:tc>
        <w:tc>
          <w:tcPr>
            <w:tcW w:w="2880" w:type="dxa"/>
          </w:tcPr>
          <w:p w14:paraId="1DA21847" w14:textId="77777777" w:rsidR="007D02AD" w:rsidRPr="007D02AD" w:rsidRDefault="007D02AD" w:rsidP="007D02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x weight/concentration</w:t>
            </w:r>
          </w:p>
          <w:p w14:paraId="0B114771" w14:textId="5EC443A5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=2.8ml</w:t>
            </w:r>
          </w:p>
        </w:tc>
        <w:tc>
          <w:tcPr>
            <w:tcW w:w="1260" w:type="dxa"/>
          </w:tcPr>
          <w:p w14:paraId="30EE7F96" w14:textId="77777777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3" w:type="dxa"/>
          </w:tcPr>
          <w:p w14:paraId="48A1668C" w14:textId="77777777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2E7E684" w14:textId="77777777" w:rsidR="007D02AD" w:rsidRPr="007D02AD" w:rsidRDefault="007D02AD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D02AD" w:rsidRPr="007D02AD" w14:paraId="004E5EDF" w14:textId="77777777" w:rsidTr="00711885">
        <w:tc>
          <w:tcPr>
            <w:tcW w:w="1350" w:type="dxa"/>
          </w:tcPr>
          <w:p w14:paraId="5B402A45" w14:textId="2989DA98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Lidocaine 2%</w:t>
            </w:r>
          </w:p>
        </w:tc>
        <w:tc>
          <w:tcPr>
            <w:tcW w:w="1170" w:type="dxa"/>
          </w:tcPr>
          <w:p w14:paraId="47A28171" w14:textId="7820506E" w:rsidR="00EA2601" w:rsidRPr="007D02AD" w:rsidRDefault="00A13DFB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5mg/kg</w:t>
            </w:r>
          </w:p>
        </w:tc>
        <w:tc>
          <w:tcPr>
            <w:tcW w:w="1170" w:type="dxa"/>
          </w:tcPr>
          <w:p w14:paraId="404CA6DD" w14:textId="6C7E1140" w:rsidR="004C61B8" w:rsidRPr="007D02AD" w:rsidRDefault="004C61B8" w:rsidP="004C61B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20mg/ml</w:t>
            </w:r>
          </w:p>
        </w:tc>
        <w:tc>
          <w:tcPr>
            <w:tcW w:w="2880" w:type="dxa"/>
          </w:tcPr>
          <w:p w14:paraId="607F80CF" w14:textId="77777777" w:rsidR="004C61B8" w:rsidRPr="007D02AD" w:rsidRDefault="004C61B8" w:rsidP="004C61B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x weight/concentration</w:t>
            </w:r>
          </w:p>
          <w:p w14:paraId="72A3F556" w14:textId="77777777" w:rsidR="00EA2601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=5mg/kg x 28kg / 20mg/ml</w:t>
            </w:r>
          </w:p>
          <w:p w14:paraId="57AA4BD1" w14:textId="296B5A76" w:rsidR="004C61B8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= 7ml</w:t>
            </w:r>
          </w:p>
        </w:tc>
        <w:tc>
          <w:tcPr>
            <w:tcW w:w="1260" w:type="dxa"/>
          </w:tcPr>
          <w:p w14:paraId="3B2B8178" w14:textId="22464A8A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Local anesthetic</w:t>
            </w:r>
          </w:p>
        </w:tc>
        <w:tc>
          <w:tcPr>
            <w:tcW w:w="2753" w:type="dxa"/>
          </w:tcPr>
          <w:p w14:paraId="0F12ABB1" w14:textId="5DBC6DBF" w:rsidR="00EA2601" w:rsidRPr="007D02AD" w:rsidRDefault="00A13DFB" w:rsidP="0071188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Used with caution in patients </w:t>
            </w:r>
            <w:r w:rsidR="004C61B8" w:rsidRPr="007D02AD">
              <w:rPr>
                <w:rFonts w:cstheme="minorHAnsi"/>
                <w:color w:val="000000" w:themeColor="text1"/>
                <w:sz w:val="22"/>
                <w:szCs w:val="22"/>
              </w:rPr>
              <w:t>with CHF, liver failure, shock, severe respiratory disease.</w:t>
            </w:r>
          </w:p>
        </w:tc>
        <w:tc>
          <w:tcPr>
            <w:tcW w:w="1263" w:type="dxa"/>
          </w:tcPr>
          <w:p w14:paraId="5A5169A2" w14:textId="77777777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D02AD" w:rsidRPr="007D02AD" w14:paraId="7FA48AD0" w14:textId="77777777" w:rsidTr="00711885">
        <w:tc>
          <w:tcPr>
            <w:tcW w:w="1350" w:type="dxa"/>
          </w:tcPr>
          <w:p w14:paraId="1A3ABADA" w14:textId="395E24F4" w:rsidR="00EA2601" w:rsidRPr="007D02AD" w:rsidRDefault="00EA2601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Butorphanol</w:t>
            </w:r>
          </w:p>
        </w:tc>
        <w:tc>
          <w:tcPr>
            <w:tcW w:w="1170" w:type="dxa"/>
          </w:tcPr>
          <w:p w14:paraId="5A1EF17E" w14:textId="090BF8AE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="004C61B8" w:rsidRPr="007D02AD">
              <w:rPr>
                <w:rFonts w:cstheme="minorHAnsi"/>
                <w:color w:val="000000" w:themeColor="text1"/>
                <w:sz w:val="22"/>
                <w:szCs w:val="22"/>
              </w:rPr>
              <w:t>.1</w:t>
            </w: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mg/kg</w:t>
            </w:r>
          </w:p>
        </w:tc>
        <w:tc>
          <w:tcPr>
            <w:tcW w:w="1170" w:type="dxa"/>
          </w:tcPr>
          <w:p w14:paraId="702366BB" w14:textId="770D00B0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10mg/ml</w:t>
            </w:r>
          </w:p>
        </w:tc>
        <w:tc>
          <w:tcPr>
            <w:tcW w:w="2880" w:type="dxa"/>
          </w:tcPr>
          <w:p w14:paraId="6AE59843" w14:textId="7A06EED4" w:rsidR="00EA2601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Dose x weight/concentration</w:t>
            </w:r>
          </w:p>
          <w:p w14:paraId="2499FCAD" w14:textId="30FC76CC" w:rsidR="004C61B8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=0.1mg/kg x 28kg / 10mg/ml</w:t>
            </w:r>
          </w:p>
          <w:p w14:paraId="19290CB8" w14:textId="5BAF1471" w:rsidR="004C61B8" w:rsidRPr="007D02AD" w:rsidRDefault="004C61B8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=0.28ml </w:t>
            </w: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 xml:space="preserve"> 3ml</w:t>
            </w:r>
          </w:p>
        </w:tc>
        <w:tc>
          <w:tcPr>
            <w:tcW w:w="1260" w:type="dxa"/>
          </w:tcPr>
          <w:p w14:paraId="56D9C130" w14:textId="09F2F3BC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Analgesia</w:t>
            </w:r>
          </w:p>
        </w:tc>
        <w:tc>
          <w:tcPr>
            <w:tcW w:w="2753" w:type="dxa"/>
          </w:tcPr>
          <w:p w14:paraId="7AD5402D" w14:textId="298784A8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Should not be used if animal has a known hypersensitivity to the drug</w:t>
            </w:r>
          </w:p>
        </w:tc>
        <w:tc>
          <w:tcPr>
            <w:tcW w:w="1263" w:type="dxa"/>
          </w:tcPr>
          <w:p w14:paraId="620BF435" w14:textId="0BA40F7A" w:rsidR="00EA2601" w:rsidRPr="007D02AD" w:rsidRDefault="00312476" w:rsidP="000F295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02AD">
              <w:rPr>
                <w:rFonts w:cstheme="minorHAnsi"/>
                <w:color w:val="000000" w:themeColor="text1"/>
                <w:sz w:val="22"/>
                <w:szCs w:val="22"/>
              </w:rPr>
              <w:t>2 days</w:t>
            </w:r>
          </w:p>
        </w:tc>
      </w:tr>
    </w:tbl>
    <w:p w14:paraId="6C4B05EB" w14:textId="77777777" w:rsidR="00B438F4" w:rsidRPr="007D02AD" w:rsidRDefault="00B438F4" w:rsidP="00B438F4">
      <w:pPr>
        <w:rPr>
          <w:rFonts w:cstheme="minorHAnsi"/>
          <w:color w:val="000000" w:themeColor="text1"/>
          <w:sz w:val="22"/>
          <w:szCs w:val="22"/>
        </w:rPr>
      </w:pPr>
    </w:p>
    <w:p w14:paraId="46019CD3" w14:textId="77777777" w:rsidR="00B438F4" w:rsidRPr="007D02AD" w:rsidRDefault="00B438F4" w:rsidP="00B438F4">
      <w:pPr>
        <w:rPr>
          <w:rFonts w:cstheme="minorHAnsi"/>
          <w:color w:val="000000" w:themeColor="text1"/>
          <w:sz w:val="22"/>
          <w:szCs w:val="22"/>
        </w:rPr>
      </w:pPr>
    </w:p>
    <w:p w14:paraId="1473AE3D" w14:textId="5E59D583" w:rsidR="0072191C" w:rsidRPr="007D02AD" w:rsidRDefault="00B438F4" w:rsidP="00B438F4">
      <w:p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*</w:t>
      </w:r>
      <w:r w:rsidR="00A13DFB" w:rsidRPr="007D02AD">
        <w:rPr>
          <w:rFonts w:cstheme="minorHAnsi"/>
          <w:color w:val="000000" w:themeColor="text1"/>
          <w:sz w:val="22"/>
          <w:szCs w:val="22"/>
        </w:rPr>
        <w:t xml:space="preserve">For lidocaine- </w:t>
      </w:r>
      <w:r w:rsidR="00A13DFB" w:rsidRPr="007D02AD">
        <w:rPr>
          <w:rFonts w:ascii="Calibri" w:hAnsi="Calibri" w:cs="Calibri"/>
          <w:color w:val="000000" w:themeColor="text1"/>
          <w:sz w:val="22"/>
          <w:szCs w:val="22"/>
        </w:rPr>
        <w:t xml:space="preserve">Inject </w:t>
      </w:r>
      <w:r w:rsidR="00F85273" w:rsidRPr="007D02AD">
        <w:rPr>
          <w:rFonts w:ascii="Calibri" w:hAnsi="Calibri" w:cs="Calibri"/>
          <w:color w:val="000000" w:themeColor="text1"/>
          <w:sz w:val="22"/>
          <w:szCs w:val="22"/>
        </w:rPr>
        <w:t xml:space="preserve">3ml in the </w:t>
      </w:r>
      <w:r w:rsidR="00A13DFB" w:rsidRPr="007D02AD">
        <w:rPr>
          <w:rFonts w:ascii="Calibri" w:hAnsi="Calibri" w:cs="Calibri"/>
          <w:color w:val="000000" w:themeColor="text1"/>
          <w:sz w:val="22"/>
          <w:szCs w:val="22"/>
        </w:rPr>
        <w:t>scrotal sac and massage. The 2 spermatic cord sites are also injected</w:t>
      </w:r>
      <w:r w:rsidR="00F85273" w:rsidRPr="007D02AD">
        <w:rPr>
          <w:rFonts w:ascii="Calibri" w:hAnsi="Calibri" w:cs="Calibri"/>
          <w:color w:val="000000" w:themeColor="text1"/>
          <w:sz w:val="22"/>
          <w:szCs w:val="22"/>
        </w:rPr>
        <w:t xml:space="preserve"> (2ml each) to distribute the local anesthetic efficiently</w:t>
      </w:r>
      <w:r w:rsidR="00A13DFB" w:rsidRPr="007D02A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B72936A" w14:textId="758E3E05" w:rsidR="0072191C" w:rsidRPr="007D02AD" w:rsidRDefault="0072191C" w:rsidP="00825E41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5CD61726" w14:textId="4BA8278B" w:rsidR="00F302CB" w:rsidRDefault="00F302CB" w:rsidP="0072191C">
      <w:pPr>
        <w:rPr>
          <w:rFonts w:cstheme="minorHAnsi"/>
          <w:color w:val="000000" w:themeColor="text1"/>
          <w:sz w:val="22"/>
          <w:szCs w:val="22"/>
        </w:rPr>
      </w:pPr>
    </w:p>
    <w:p w14:paraId="0D01EB19" w14:textId="1DA4CB44" w:rsidR="00674498" w:rsidRDefault="00674498" w:rsidP="0072191C">
      <w:pPr>
        <w:rPr>
          <w:rFonts w:cstheme="minorHAnsi"/>
          <w:color w:val="000000" w:themeColor="text1"/>
          <w:sz w:val="22"/>
          <w:szCs w:val="22"/>
        </w:rPr>
      </w:pPr>
    </w:p>
    <w:p w14:paraId="5616B77C" w14:textId="77777777" w:rsidR="00674498" w:rsidRPr="007D02AD" w:rsidRDefault="00674498" w:rsidP="0072191C">
      <w:pPr>
        <w:rPr>
          <w:rFonts w:cstheme="minorHAnsi"/>
          <w:color w:val="000000" w:themeColor="text1"/>
          <w:sz w:val="22"/>
          <w:szCs w:val="22"/>
        </w:rPr>
      </w:pPr>
    </w:p>
    <w:p w14:paraId="1861A427" w14:textId="77777777" w:rsidR="0072191C" w:rsidRPr="007D02AD" w:rsidRDefault="0072191C" w:rsidP="00825E41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1DB731BD" w14:textId="5BAD8E18" w:rsidR="00825E41" w:rsidRPr="007D02AD" w:rsidRDefault="00825E41" w:rsidP="0072191C">
      <w:pPr>
        <w:rPr>
          <w:rFonts w:cstheme="minorHAnsi"/>
          <w:b/>
          <w:bCs/>
          <w:color w:val="FF0000"/>
        </w:rPr>
      </w:pPr>
      <w:r w:rsidRPr="007D02AD">
        <w:rPr>
          <w:rFonts w:cstheme="minorHAnsi"/>
          <w:b/>
          <w:bCs/>
          <w:color w:val="FF0000"/>
        </w:rPr>
        <w:lastRenderedPageBreak/>
        <w:t>Intraoperative measures</w:t>
      </w:r>
    </w:p>
    <w:p w14:paraId="2C311E23" w14:textId="735E025F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788DF8A9" w14:textId="52B94774" w:rsidR="0072191C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Aim</w:t>
      </w:r>
    </w:p>
    <w:p w14:paraId="28F703E9" w14:textId="39C53E75" w:rsidR="00701712" w:rsidRPr="007D02AD" w:rsidRDefault="00701712" w:rsidP="00EF765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 xml:space="preserve">To crush the vasculature of the spermatic cord to result in avascular necrosis </w:t>
      </w:r>
      <w:r w:rsidR="00D94649" w:rsidRPr="007D02AD">
        <w:rPr>
          <w:rFonts w:cstheme="minorHAnsi"/>
          <w:color w:val="000000" w:themeColor="text1"/>
          <w:sz w:val="22"/>
          <w:szCs w:val="22"/>
        </w:rPr>
        <w:t>and atrophy both testes within the scrotal sac.</w:t>
      </w:r>
    </w:p>
    <w:p w14:paraId="39D863AD" w14:textId="77777777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33F01D74" w14:textId="0F6E6A48" w:rsidR="0072191C" w:rsidRPr="007D02AD" w:rsidRDefault="008661B6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 xml:space="preserve">Complications </w:t>
      </w:r>
    </w:p>
    <w:p w14:paraId="191EADCB" w14:textId="1FE8D2E3" w:rsidR="00CB7B71" w:rsidRPr="007D02AD" w:rsidRDefault="008661B6" w:rsidP="00EF765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Testicular survival</w:t>
      </w:r>
    </w:p>
    <w:p w14:paraId="41EF11D3" w14:textId="0123C877" w:rsidR="008661B6" w:rsidRPr="007D02AD" w:rsidRDefault="008A4924" w:rsidP="00EF765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Scrotal sloughing</w:t>
      </w:r>
    </w:p>
    <w:p w14:paraId="16B476C3" w14:textId="04CF658F" w:rsidR="008A4924" w:rsidRPr="007D02AD" w:rsidRDefault="008A4924" w:rsidP="008A4924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Scrotal swelling</w:t>
      </w:r>
    </w:p>
    <w:p w14:paraId="419B2640" w14:textId="781731E6" w:rsidR="0072191C" w:rsidRPr="007D02AD" w:rsidRDefault="0072191C" w:rsidP="0072191C">
      <w:pPr>
        <w:rPr>
          <w:rFonts w:cstheme="minorHAnsi"/>
          <w:color w:val="000000" w:themeColor="text1"/>
          <w:sz w:val="22"/>
          <w:szCs w:val="22"/>
        </w:rPr>
      </w:pPr>
    </w:p>
    <w:p w14:paraId="434AA5DA" w14:textId="5A1B70B3" w:rsidR="00207EDF" w:rsidRPr="007D02AD" w:rsidRDefault="0072191C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Technique</w:t>
      </w:r>
      <w:r w:rsidR="00207EDF" w:rsidRPr="007D02AD">
        <w:rPr>
          <w:rFonts w:cstheme="minorHAnsi"/>
          <w:b/>
          <w:bCs/>
          <w:color w:val="000000" w:themeColor="text1"/>
          <w:sz w:val="22"/>
          <w:szCs w:val="22"/>
        </w:rPr>
        <w:t xml:space="preserve">- </w:t>
      </w:r>
    </w:p>
    <w:p w14:paraId="69BF5838" w14:textId="77777777" w:rsidR="00F302CB" w:rsidRPr="007D02AD" w:rsidRDefault="00F302CB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6718A9D" w14:textId="5141886C" w:rsidR="00F302CB" w:rsidRPr="007D02AD" w:rsidRDefault="00F302CB" w:rsidP="0072191C">
      <w:pPr>
        <w:rPr>
          <w:rFonts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Closed/bloodless castration</w:t>
      </w:r>
    </w:p>
    <w:p w14:paraId="31629A3B" w14:textId="6CA84A56" w:rsidR="00F302CB" w:rsidRPr="007D02AD" w:rsidRDefault="00F302CB" w:rsidP="0072191C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proofErr w:type="spellStart"/>
      <w:r w:rsidRP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Burdizzo</w:t>
      </w:r>
      <w:proofErr w:type="spellEnd"/>
      <w:r w:rsidRP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(emasculatome)  crushes the spermatic cord and stops the blood supply to the testes. Without this blood supply, the testicles atrophy (shrivel up) but the scrotum remains intact. It is a bloodless technique and less painful than surgical castration.</w:t>
      </w:r>
    </w:p>
    <w:p w14:paraId="3B2B8656" w14:textId="2D90BFE3" w:rsidR="00F302CB" w:rsidRPr="007D02AD" w:rsidRDefault="00F302CB" w:rsidP="00F302C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 *The procedure must be planned, taking into account the age of the kid, weather, staff and available facilities to minimize stress.</w:t>
      </w:r>
    </w:p>
    <w:p w14:paraId="251E2907" w14:textId="77777777" w:rsidR="007D02AD" w:rsidRPr="007D02AD" w:rsidRDefault="007D02AD" w:rsidP="00F302CB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42A757A" w14:textId="0CEC25A0" w:rsidR="007D02AD" w:rsidRPr="007D02AD" w:rsidRDefault="007D02AD" w:rsidP="007D02AD">
      <w:pPr>
        <w:rPr>
          <w:rFonts w:ascii="Times New Roman" w:eastAsia="Times New Roman" w:hAnsi="Times New Roman" w:cs="Times New Roman"/>
          <w:color w:val="000000" w:themeColor="text1"/>
        </w:rPr>
      </w:pPr>
      <w:r w:rsidRPr="007D02AD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7D02AD">
        <w:rPr>
          <w:rFonts w:ascii="Times New Roman" w:eastAsia="Times New Roman" w:hAnsi="Times New Roman" w:cs="Times New Roman"/>
          <w:color w:val="000000" w:themeColor="text1"/>
        </w:rPr>
        <w:instrText xml:space="preserve"> INCLUDEPICTURE "/var/folders/sf/7dp899hj6gq_h580gv3mbh640000gn/T/com.microsoft.Word/WebArchiveCopyPasteTempFiles/41WmDbWTm5L._AC_.jpg" \* MERGEFORMATINET </w:instrText>
      </w:r>
      <w:r w:rsidRPr="007D02AD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7D02AD"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2E1EF1AE" wp14:editId="7EFC3BD8">
            <wp:extent cx="1741170" cy="1603787"/>
            <wp:effectExtent l="0" t="0" r="0" b="0"/>
            <wp:docPr id="1" name="Picture 1" descr="Amazon.com : Private Label Bloodless Burdizzo Castrator Pinch Cord Castrate  Bulls Cattle Sheep Goat 19&quot; : Garden &amp;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Private Label Bloodless Burdizzo Castrator Pinch Cord Castrate  Bulls Cattle Sheep Goat 19&quot; : Garden &amp; Outd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4662" cy="16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AD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14:paraId="324DE10F" w14:textId="6A2043C0" w:rsidR="00F302CB" w:rsidRPr="007D02AD" w:rsidRDefault="00F302CB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2D4177B" w14:textId="228A282B" w:rsidR="00F302CB" w:rsidRPr="007D02AD" w:rsidRDefault="00F302CB" w:rsidP="0072191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D02AD">
        <w:rPr>
          <w:rFonts w:cstheme="minorHAnsi"/>
          <w:b/>
          <w:bCs/>
          <w:color w:val="000000" w:themeColor="text1"/>
          <w:sz w:val="22"/>
          <w:szCs w:val="22"/>
        </w:rPr>
        <w:t>STEPS:</w:t>
      </w:r>
    </w:p>
    <w:p w14:paraId="48C82E54" w14:textId="77777777" w:rsidR="00D94649" w:rsidRPr="007D02AD" w:rsidRDefault="00EF7653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As you work between the rear legs of the kid, </w:t>
      </w:r>
      <w:r w:rsidR="00D94649" w:rsidRPr="007D02AD">
        <w:rPr>
          <w:rFonts w:eastAsia="Times New Roman" w:cstheme="minorHAnsi"/>
          <w:color w:val="000000" w:themeColor="text1"/>
          <w:sz w:val="22"/>
          <w:szCs w:val="22"/>
        </w:rPr>
        <w:t>locate the testicles.</w:t>
      </w:r>
    </w:p>
    <w:p w14:paraId="427F98A3" w14:textId="77777777" w:rsidR="00F302CB" w:rsidRPr="007D02AD" w:rsidRDefault="00D94649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>Apply the instrument to only one spermatic cord at a time. For the right side,</w:t>
      </w:r>
      <w:r w:rsidR="00F302CB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locate and feel for the spermatic cord between your fingers.</w:t>
      </w:r>
      <w:r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2837E323" w14:textId="155D973C" w:rsidR="00EF7653" w:rsidRPr="007D02AD" w:rsidRDefault="00F302CB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F7653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orce the spermatic cord to the lateral side of the scrotum. </w:t>
      </w:r>
    </w:p>
    <w:p w14:paraId="503394FF" w14:textId="22309E4F" w:rsidR="00EF7653" w:rsidRPr="007D02AD" w:rsidRDefault="00F302CB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>Place the jaws of the</w:t>
      </w:r>
      <w:r w:rsidR="00EF7653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emasculatome to the spermatic cord dorsal to all testicular tissue. * Beware and avoid inclusion of the flexure of the penis</w:t>
      </w:r>
      <w:r w:rsidR="00D94649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and never involve the entire scrotum in the instrument.</w:t>
      </w:r>
    </w:p>
    <w:p w14:paraId="65E7CDCF" w14:textId="6B3148BD" w:rsidR="00EF7653" w:rsidRPr="007D02AD" w:rsidRDefault="00EF7653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>Close the emasculatome completely</w:t>
      </w:r>
      <w:r w:rsidR="00D94649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F302CB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(for 15-20 seconds) </w:t>
      </w:r>
      <w:r w:rsidR="00D94649" w:rsidRPr="007D02AD">
        <w:rPr>
          <w:rFonts w:eastAsia="Times New Roman" w:cstheme="minorHAnsi"/>
          <w:color w:val="000000" w:themeColor="text1"/>
          <w:sz w:val="22"/>
          <w:szCs w:val="22"/>
        </w:rPr>
        <w:t>and a crush will be heard.</w:t>
      </w:r>
    </w:p>
    <w:p w14:paraId="08CF6082" w14:textId="39CCD091" w:rsidR="00EF7653" w:rsidRPr="007D02AD" w:rsidRDefault="00EF7653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>Repeat the procedure on the opposite testicle</w:t>
      </w:r>
      <w:r w:rsidR="00D94649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just 1 cm below the previous crushed side</w:t>
      </w:r>
      <w:r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</w:p>
    <w:p w14:paraId="7BEF2AB4" w14:textId="6D579D36" w:rsidR="00EF7653" w:rsidRPr="007D02AD" w:rsidRDefault="00D94649" w:rsidP="00F302C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t>Both crush sites should not correspond.</w:t>
      </w:r>
    </w:p>
    <w:p w14:paraId="4FCD6E43" w14:textId="466B4ABB" w:rsidR="00F302CB" w:rsidRDefault="00F302CB" w:rsidP="00AA327B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eastAsia="Times New Roman" w:cstheme="minorHAnsi"/>
          <w:color w:val="000000" w:themeColor="text1"/>
          <w:sz w:val="22"/>
          <w:szCs w:val="22"/>
        </w:rPr>
        <w:sym w:font="Wingdings" w:char="F0E0"/>
      </w:r>
      <w:r w:rsidRPr="007D02AD">
        <w:rPr>
          <w:rFonts w:eastAsia="Times New Roman" w:cstheme="minorHAnsi"/>
          <w:color w:val="000000" w:themeColor="text1"/>
          <w:sz w:val="22"/>
          <w:szCs w:val="22"/>
        </w:rPr>
        <w:t>Note that i</w:t>
      </w:r>
      <w:r w:rsidR="00D94649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t is not crushed straight across so that the major blood supply to the scrotum remains from the median ruffae. </w:t>
      </w:r>
      <w:r w:rsidRP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The scrotum will start to shrivel and dry up within 2 weeks as the blood supply has been cut off</w:t>
      </w:r>
      <w:r w:rsid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D1EC55F" w14:textId="77777777" w:rsidR="00AA327B" w:rsidRPr="00AA327B" w:rsidRDefault="00AA327B" w:rsidP="00AA327B">
      <w:pPr>
        <w:rPr>
          <w:rFonts w:eastAsia="Times New Roman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DF62712" w14:textId="27E1C24E" w:rsidR="00825E41" w:rsidRPr="007D02AD" w:rsidRDefault="00825E41" w:rsidP="0072191C">
      <w:pPr>
        <w:rPr>
          <w:rFonts w:cstheme="minorHAnsi"/>
          <w:b/>
          <w:bCs/>
          <w:color w:val="FF0000"/>
        </w:rPr>
      </w:pPr>
      <w:r w:rsidRPr="007D02AD">
        <w:rPr>
          <w:rFonts w:cstheme="minorHAnsi"/>
          <w:b/>
          <w:bCs/>
          <w:color w:val="FF0000"/>
        </w:rPr>
        <w:lastRenderedPageBreak/>
        <w:t>Post</w:t>
      </w:r>
      <w:r w:rsidR="0072191C" w:rsidRPr="007D02AD">
        <w:rPr>
          <w:rFonts w:cstheme="minorHAnsi"/>
          <w:b/>
          <w:bCs/>
          <w:color w:val="FF0000"/>
        </w:rPr>
        <w:t>-</w:t>
      </w:r>
      <w:r w:rsidRPr="007D02AD">
        <w:rPr>
          <w:rFonts w:cstheme="minorHAnsi"/>
          <w:b/>
          <w:bCs/>
          <w:color w:val="FF0000"/>
        </w:rPr>
        <w:t>operative measures</w:t>
      </w:r>
    </w:p>
    <w:p w14:paraId="3E409815" w14:textId="3C5B91C8" w:rsidR="00825E41" w:rsidRPr="007D02AD" w:rsidRDefault="00825E41" w:rsidP="00CB7B71">
      <w:pPr>
        <w:rPr>
          <w:rFonts w:cstheme="minorHAnsi"/>
          <w:color w:val="000000" w:themeColor="text1"/>
          <w:sz w:val="22"/>
          <w:szCs w:val="22"/>
        </w:rPr>
      </w:pPr>
    </w:p>
    <w:p w14:paraId="1FF47FB9" w14:textId="4F4C0DA0" w:rsidR="00CB7B71" w:rsidRPr="007D02AD" w:rsidRDefault="00AF3844" w:rsidP="00CB7B71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D02AD">
        <w:rPr>
          <w:rFonts w:cstheme="minorHAnsi"/>
          <w:color w:val="000000" w:themeColor="text1"/>
          <w:sz w:val="22"/>
          <w:szCs w:val="22"/>
        </w:rPr>
        <w:t>Since this is a bloodless castration, there is elimination of</w:t>
      </w:r>
      <w:r w:rsidR="009974FE" w:rsidRPr="007D02AD">
        <w:rPr>
          <w:rFonts w:cstheme="minorHAnsi"/>
          <w:color w:val="000000" w:themeColor="text1"/>
          <w:sz w:val="22"/>
          <w:szCs w:val="22"/>
        </w:rPr>
        <w:t xml:space="preserve"> any</w:t>
      </w:r>
      <w:r w:rsidRPr="007D02AD">
        <w:rPr>
          <w:rFonts w:cstheme="minorHAnsi"/>
          <w:color w:val="000000" w:themeColor="text1"/>
          <w:sz w:val="22"/>
          <w:szCs w:val="22"/>
        </w:rPr>
        <w:t xml:space="preserve"> potential for infection. </w:t>
      </w:r>
      <w:r w:rsidR="00F302CB" w:rsidRPr="007D02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Each goat must be examined afterwards - if a break in the skin apply a topical disinfectant.</w:t>
      </w:r>
      <w:r w:rsidR="00F302CB" w:rsidRPr="007D02A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974FE" w:rsidRPr="007D02AD">
        <w:rPr>
          <w:rFonts w:cstheme="minorHAnsi"/>
          <w:color w:val="000000" w:themeColor="text1"/>
          <w:sz w:val="22"/>
          <w:szCs w:val="22"/>
        </w:rPr>
        <w:t xml:space="preserve">After castration, the animal should be observed for any unwanted abnormalities </w:t>
      </w:r>
      <w:proofErr w:type="spellStart"/>
      <w:r w:rsidR="009974FE" w:rsidRPr="007D02AD">
        <w:rPr>
          <w:rFonts w:cstheme="minorHAnsi"/>
          <w:color w:val="000000" w:themeColor="text1"/>
          <w:sz w:val="22"/>
          <w:szCs w:val="22"/>
        </w:rPr>
        <w:t>eg.</w:t>
      </w:r>
      <w:proofErr w:type="spellEnd"/>
      <w:r w:rsidR="009974FE" w:rsidRPr="007D02AD">
        <w:rPr>
          <w:rFonts w:cstheme="minorHAnsi"/>
          <w:color w:val="000000" w:themeColor="text1"/>
          <w:sz w:val="22"/>
          <w:szCs w:val="22"/>
        </w:rPr>
        <w:t xml:space="preserve"> </w:t>
      </w:r>
      <w:r w:rsidR="00F302CB" w:rsidRPr="007D02AD">
        <w:rPr>
          <w:rFonts w:cstheme="minorHAnsi"/>
          <w:color w:val="000000" w:themeColor="text1"/>
          <w:sz w:val="22"/>
          <w:szCs w:val="22"/>
        </w:rPr>
        <w:t>Discomfort, d</w:t>
      </w:r>
      <w:r w:rsidR="009974FE" w:rsidRPr="007D02AD">
        <w:rPr>
          <w:rFonts w:cstheme="minorHAnsi"/>
          <w:color w:val="000000" w:themeColor="text1"/>
          <w:sz w:val="22"/>
          <w:szCs w:val="22"/>
        </w:rPr>
        <w:t>ecreased appetite,</w:t>
      </w:r>
      <w:r w:rsidR="00F302CB" w:rsidRPr="007D02AD">
        <w:rPr>
          <w:rFonts w:cstheme="minorHAnsi"/>
          <w:color w:val="000000" w:themeColor="text1"/>
          <w:sz w:val="22"/>
          <w:szCs w:val="22"/>
        </w:rPr>
        <w:t xml:space="preserve"> excess lethargy or</w:t>
      </w:r>
      <w:r w:rsidR="009974FE" w:rsidRPr="007D02AD">
        <w:rPr>
          <w:rFonts w:cstheme="minorHAnsi"/>
          <w:color w:val="000000" w:themeColor="text1"/>
          <w:sz w:val="22"/>
          <w:szCs w:val="22"/>
        </w:rPr>
        <w:t xml:space="preserve"> signs of excess swelling</w:t>
      </w:r>
      <w:r w:rsidR="00F302CB" w:rsidRPr="007D02AD">
        <w:rPr>
          <w:rFonts w:cstheme="minorHAnsi"/>
          <w:color w:val="000000" w:themeColor="text1"/>
          <w:sz w:val="22"/>
          <w:szCs w:val="22"/>
        </w:rPr>
        <w:t xml:space="preserve">. </w:t>
      </w:r>
      <w:r w:rsidR="0020417E" w:rsidRPr="007D02AD">
        <w:rPr>
          <w:rFonts w:cstheme="minorHAnsi"/>
          <w:color w:val="000000" w:themeColor="text1"/>
          <w:sz w:val="22"/>
          <w:szCs w:val="22"/>
        </w:rPr>
        <w:t>The kid should be kept in a confined area for approximately 7 days, which should be clean and help prevent the kid from inflicting any injury on itself.</w:t>
      </w:r>
    </w:p>
    <w:p w14:paraId="20642DDF" w14:textId="7614B159" w:rsidR="00825E41" w:rsidRPr="007D02AD" w:rsidRDefault="00825E41" w:rsidP="00825E41">
      <w:pPr>
        <w:rPr>
          <w:rFonts w:cstheme="minorHAnsi"/>
          <w:color w:val="000000" w:themeColor="text1"/>
          <w:sz w:val="22"/>
          <w:szCs w:val="22"/>
        </w:rPr>
      </w:pPr>
    </w:p>
    <w:p w14:paraId="12E49D8B" w14:textId="77777777" w:rsidR="00F302CB" w:rsidRPr="007D02AD" w:rsidRDefault="00F302CB" w:rsidP="00825E41">
      <w:pPr>
        <w:rPr>
          <w:rFonts w:cstheme="minorHAnsi"/>
          <w:color w:val="000000" w:themeColor="text1"/>
          <w:sz w:val="22"/>
          <w:szCs w:val="22"/>
        </w:rPr>
      </w:pPr>
    </w:p>
    <w:p w14:paraId="1B4530B4" w14:textId="77777777" w:rsidR="00825E41" w:rsidRPr="00F302CB" w:rsidRDefault="00825E41" w:rsidP="00825E41">
      <w:pPr>
        <w:rPr>
          <w:rFonts w:cstheme="minorHAnsi"/>
          <w:sz w:val="22"/>
          <w:szCs w:val="22"/>
        </w:rPr>
      </w:pPr>
    </w:p>
    <w:sectPr w:rsidR="00825E41" w:rsidRPr="00F302CB" w:rsidSect="001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98B"/>
    <w:multiLevelType w:val="multilevel"/>
    <w:tmpl w:val="5C3AA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60D03"/>
    <w:multiLevelType w:val="hybridMultilevel"/>
    <w:tmpl w:val="C664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1098"/>
    <w:multiLevelType w:val="hybridMultilevel"/>
    <w:tmpl w:val="F6F2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F6A"/>
    <w:multiLevelType w:val="hybridMultilevel"/>
    <w:tmpl w:val="1C7C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E8E"/>
    <w:multiLevelType w:val="hybridMultilevel"/>
    <w:tmpl w:val="DCC05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C5E9D"/>
    <w:multiLevelType w:val="hybridMultilevel"/>
    <w:tmpl w:val="F148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B17B9F"/>
    <w:multiLevelType w:val="hybridMultilevel"/>
    <w:tmpl w:val="B35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25C1A"/>
    <w:multiLevelType w:val="hybridMultilevel"/>
    <w:tmpl w:val="2E74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0"/>
    <w:rsid w:val="00035236"/>
    <w:rsid w:val="0009130B"/>
    <w:rsid w:val="00193A84"/>
    <w:rsid w:val="0020417E"/>
    <w:rsid w:val="00207EDF"/>
    <w:rsid w:val="00255A4E"/>
    <w:rsid w:val="00312476"/>
    <w:rsid w:val="004C61B8"/>
    <w:rsid w:val="00674498"/>
    <w:rsid w:val="00686936"/>
    <w:rsid w:val="00701712"/>
    <w:rsid w:val="00711885"/>
    <w:rsid w:val="0072191C"/>
    <w:rsid w:val="007D02AD"/>
    <w:rsid w:val="00825E41"/>
    <w:rsid w:val="008661B6"/>
    <w:rsid w:val="008A4924"/>
    <w:rsid w:val="00963DA0"/>
    <w:rsid w:val="009974FE"/>
    <w:rsid w:val="00A13DFB"/>
    <w:rsid w:val="00AA327B"/>
    <w:rsid w:val="00AA3D76"/>
    <w:rsid w:val="00AF3844"/>
    <w:rsid w:val="00B438F4"/>
    <w:rsid w:val="00BB2D73"/>
    <w:rsid w:val="00CA66E1"/>
    <w:rsid w:val="00CB7B71"/>
    <w:rsid w:val="00D94649"/>
    <w:rsid w:val="00EA2601"/>
    <w:rsid w:val="00EF7653"/>
    <w:rsid w:val="00F302CB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35E5"/>
  <w15:chartTrackingRefBased/>
  <w15:docId w15:val="{3681DBFD-0EDB-F042-AC5E-6099472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1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302CB"/>
  </w:style>
  <w:style w:type="table" w:styleId="TableGrid">
    <w:name w:val="Table Grid"/>
    <w:basedOn w:val="TableNormal"/>
    <w:uiPriority w:val="39"/>
    <w:rsid w:val="00EA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Sutherland</dc:creator>
  <cp:keywords/>
  <dc:description/>
  <cp:lastModifiedBy>Crystal Sutherland</cp:lastModifiedBy>
  <cp:revision>25</cp:revision>
  <dcterms:created xsi:type="dcterms:W3CDTF">2020-10-08T15:39:00Z</dcterms:created>
  <dcterms:modified xsi:type="dcterms:W3CDTF">2020-10-12T12:22:00Z</dcterms:modified>
</cp:coreProperties>
</file>