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0C71" w14:textId="61D2899E" w:rsidR="00154F32" w:rsidRDefault="00EF452E">
      <w:pPr>
        <w:rPr>
          <w:rFonts w:ascii="Times New Roman" w:hAnsi="Times New Roman" w:cs="Times New Roman"/>
          <w:b/>
          <w:bCs/>
          <w:sz w:val="52"/>
          <w:szCs w:val="52"/>
          <w:lang w:val="en-US"/>
        </w:rPr>
      </w:pPr>
      <w:r w:rsidRPr="00EF452E">
        <w:rPr>
          <w:rFonts w:ascii="Times New Roman" w:hAnsi="Times New Roman" w:cs="Times New Roman"/>
          <w:b/>
          <w:bCs/>
          <w:sz w:val="52"/>
          <w:szCs w:val="52"/>
          <w:lang w:val="en-US"/>
        </w:rPr>
        <w:t>NERVE BLOCK</w:t>
      </w:r>
    </w:p>
    <w:p w14:paraId="4F7A1EAE" w14:textId="59A8D8B1" w:rsidR="00EF452E" w:rsidRPr="00EF452E" w:rsidRDefault="00EF452E" w:rsidP="00EF452E">
      <w:pPr>
        <w:spacing w:after="0" w:line="240" w:lineRule="auto"/>
        <w:rPr>
          <w:rFonts w:ascii="Times New Roman" w:eastAsia="Times New Roman" w:hAnsi="Times New Roman" w:cs="Times New Roman"/>
          <w:b/>
          <w:bCs/>
          <w:sz w:val="24"/>
          <w:szCs w:val="24"/>
          <w:lang w:eastAsia="en-TT"/>
        </w:rPr>
      </w:pPr>
      <w:r w:rsidRPr="00EF452E">
        <w:rPr>
          <w:rFonts w:ascii="Times New Roman" w:eastAsia="Times New Roman" w:hAnsi="Times New Roman" w:cs="Times New Roman"/>
          <w:b/>
          <w:bCs/>
          <w:color w:val="000000"/>
          <w:sz w:val="24"/>
          <w:szCs w:val="24"/>
          <w:lang w:eastAsia="en-TT"/>
        </w:rPr>
        <w:t xml:space="preserve">Diagnosis of equine lameness- regional </w:t>
      </w:r>
      <w:r w:rsidRPr="00EF452E">
        <w:rPr>
          <w:rFonts w:ascii="Times New Roman" w:eastAsia="Times New Roman" w:hAnsi="Times New Roman" w:cs="Times New Roman"/>
          <w:b/>
          <w:bCs/>
          <w:color w:val="000000"/>
          <w:sz w:val="24"/>
          <w:szCs w:val="24"/>
          <w:lang w:eastAsia="en-TT"/>
        </w:rPr>
        <w:t>anaesthesia</w:t>
      </w:r>
      <w:r w:rsidRPr="00EF452E">
        <w:rPr>
          <w:rFonts w:ascii="Times New Roman" w:eastAsia="Times New Roman" w:hAnsi="Times New Roman" w:cs="Times New Roman"/>
          <w:b/>
          <w:bCs/>
          <w:color w:val="000000"/>
          <w:sz w:val="24"/>
          <w:szCs w:val="24"/>
          <w:lang w:eastAsia="en-TT"/>
        </w:rPr>
        <w:t> </w:t>
      </w:r>
    </w:p>
    <w:p w14:paraId="1AF7E4E3"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33148C9E"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Begin the exam with medical history- breed, age, training regimen, onset of lameness, use of medication (specifically analgesic medication).</w:t>
      </w:r>
    </w:p>
    <w:p w14:paraId="36634D0F"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1A90131D"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Key points to note </w:t>
      </w:r>
    </w:p>
    <w:p w14:paraId="243A1122" w14:textId="77777777" w:rsidR="00EF452E" w:rsidRPr="00EF452E" w:rsidRDefault="00EF452E" w:rsidP="00EF452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To localize the lameness to a specific limb/site, examine the horse during exercise.</w:t>
      </w:r>
    </w:p>
    <w:p w14:paraId="62B017C5" w14:textId="3447C4DC" w:rsidR="00EF452E" w:rsidRPr="00EF452E" w:rsidRDefault="00EF452E" w:rsidP="00EF452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Diagnostic regional </w:t>
      </w:r>
      <w:r w:rsidRPr="00EF452E">
        <w:rPr>
          <w:rFonts w:ascii="Times New Roman" w:eastAsia="Times New Roman" w:hAnsi="Times New Roman" w:cs="Times New Roman"/>
          <w:color w:val="000000"/>
          <w:sz w:val="24"/>
          <w:szCs w:val="24"/>
          <w:lang w:eastAsia="en-TT"/>
        </w:rPr>
        <w:t>anaesthesia</w:t>
      </w:r>
      <w:r w:rsidRPr="00EF452E">
        <w:rPr>
          <w:rFonts w:ascii="Times New Roman" w:eastAsia="Times New Roman" w:hAnsi="Times New Roman" w:cs="Times New Roman"/>
          <w:color w:val="000000"/>
          <w:sz w:val="24"/>
          <w:szCs w:val="24"/>
          <w:lang w:eastAsia="en-TT"/>
        </w:rPr>
        <w:t xml:space="preserve"> should not be performed if there is suspected fracture of the limb.</w:t>
      </w:r>
    </w:p>
    <w:p w14:paraId="188CD947" w14:textId="77777777" w:rsidR="00EF452E" w:rsidRPr="00EF452E" w:rsidRDefault="00EF452E" w:rsidP="00EF452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Insert needles detached from syringe to avoid bending or breaking.</w:t>
      </w:r>
    </w:p>
    <w:p w14:paraId="6E78442B" w14:textId="734A9B83" w:rsidR="00EF452E" w:rsidRPr="00EF452E" w:rsidRDefault="00EF452E" w:rsidP="00EF452E">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Direct needles distally to avoid proximal migration of </w:t>
      </w:r>
      <w:r w:rsidRPr="00EF452E">
        <w:rPr>
          <w:rFonts w:ascii="Times New Roman" w:eastAsia="Times New Roman" w:hAnsi="Times New Roman" w:cs="Times New Roman"/>
          <w:color w:val="000000"/>
          <w:sz w:val="24"/>
          <w:szCs w:val="24"/>
          <w:lang w:eastAsia="en-TT"/>
        </w:rPr>
        <w:t>anaesthetic</w:t>
      </w:r>
      <w:r w:rsidRPr="00EF452E">
        <w:rPr>
          <w:rFonts w:ascii="Times New Roman" w:eastAsia="Times New Roman" w:hAnsi="Times New Roman" w:cs="Times New Roman"/>
          <w:color w:val="000000"/>
          <w:sz w:val="24"/>
          <w:szCs w:val="24"/>
          <w:lang w:eastAsia="en-TT"/>
        </w:rPr>
        <w:t xml:space="preserve"> solution </w:t>
      </w:r>
    </w:p>
    <w:p w14:paraId="16DC1B7C"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15173340" w14:textId="16CE6DD0"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 xml:space="preserve">Lidocaine HCL (2%), mepivacaine (2%), and bupivacaine HCL are the </w:t>
      </w:r>
      <w:proofErr w:type="gramStart"/>
      <w:r w:rsidRPr="00EF452E">
        <w:rPr>
          <w:rFonts w:ascii="Times New Roman" w:eastAsia="Times New Roman" w:hAnsi="Times New Roman" w:cs="Times New Roman"/>
          <w:color w:val="000000"/>
          <w:sz w:val="24"/>
          <w:szCs w:val="24"/>
          <w:lang w:eastAsia="en-TT"/>
        </w:rPr>
        <w:t>most commonly used</w:t>
      </w:r>
      <w:proofErr w:type="gramEnd"/>
      <w:r w:rsidRPr="00EF452E">
        <w:rPr>
          <w:rFonts w:ascii="Times New Roman" w:eastAsia="Times New Roman" w:hAnsi="Times New Roman" w:cs="Times New Roman"/>
          <w:color w:val="000000"/>
          <w:sz w:val="24"/>
          <w:szCs w:val="24"/>
          <w:lang w:eastAsia="en-TT"/>
        </w:rPr>
        <w:t xml:space="preserve"> </w:t>
      </w:r>
      <w:r w:rsidRPr="00EF452E">
        <w:rPr>
          <w:rFonts w:ascii="Times New Roman" w:eastAsia="Times New Roman" w:hAnsi="Times New Roman" w:cs="Times New Roman"/>
          <w:color w:val="000000"/>
          <w:sz w:val="24"/>
          <w:szCs w:val="24"/>
          <w:lang w:eastAsia="en-TT"/>
        </w:rPr>
        <w:t>anaesthetic</w:t>
      </w:r>
      <w:r w:rsidRPr="00EF452E">
        <w:rPr>
          <w:rFonts w:ascii="Times New Roman" w:eastAsia="Times New Roman" w:hAnsi="Times New Roman" w:cs="Times New Roman"/>
          <w:color w:val="000000"/>
          <w:sz w:val="24"/>
          <w:szCs w:val="24"/>
          <w:lang w:eastAsia="en-TT"/>
        </w:rPr>
        <w:t xml:space="preserve"> agents used. </w:t>
      </w:r>
    </w:p>
    <w:p w14:paraId="3615D180"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E12FEA0"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Distal limb- use 25g ⅝ inch needle</w:t>
      </w:r>
    </w:p>
    <w:p w14:paraId="39BF4C3E"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Proximal limb, 22/20g 1 ½ inch needle</w:t>
      </w:r>
    </w:p>
    <w:p w14:paraId="7ADCB3C5"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FE9972E" w14:textId="3EF3C180" w:rsidR="00EF452E" w:rsidRPr="00EF452E" w:rsidRDefault="00EF452E" w:rsidP="00EF452E">
      <w:pPr>
        <w:spacing w:after="0" w:line="240" w:lineRule="auto"/>
        <w:rPr>
          <w:rFonts w:ascii="Times New Roman" w:eastAsia="Times New Roman" w:hAnsi="Times New Roman" w:cs="Times New Roman"/>
          <w:sz w:val="32"/>
          <w:szCs w:val="32"/>
          <w:lang w:eastAsia="en-TT"/>
        </w:rPr>
      </w:pPr>
      <w:r w:rsidRPr="00EF452E">
        <w:rPr>
          <w:rFonts w:ascii="Times New Roman" w:eastAsia="Times New Roman" w:hAnsi="Times New Roman" w:cs="Times New Roman"/>
          <w:b/>
          <w:bCs/>
          <w:color w:val="000000"/>
          <w:sz w:val="32"/>
          <w:szCs w:val="32"/>
          <w:lang w:eastAsia="en-TT"/>
        </w:rPr>
        <w:t xml:space="preserve">Diagnostic regional </w:t>
      </w:r>
      <w:r w:rsidRPr="00EF452E">
        <w:rPr>
          <w:rFonts w:ascii="Times New Roman" w:eastAsia="Times New Roman" w:hAnsi="Times New Roman" w:cs="Times New Roman"/>
          <w:b/>
          <w:bCs/>
          <w:color w:val="000000"/>
          <w:sz w:val="32"/>
          <w:szCs w:val="32"/>
          <w:lang w:eastAsia="en-TT"/>
        </w:rPr>
        <w:t>anaesthesia</w:t>
      </w:r>
      <w:r w:rsidRPr="00EF452E">
        <w:rPr>
          <w:rFonts w:ascii="Times New Roman" w:eastAsia="Times New Roman" w:hAnsi="Times New Roman" w:cs="Times New Roman"/>
          <w:b/>
          <w:bCs/>
          <w:color w:val="000000"/>
          <w:sz w:val="32"/>
          <w:szCs w:val="32"/>
          <w:lang w:eastAsia="en-TT"/>
        </w:rPr>
        <w:t xml:space="preserve"> of the forelimb</w:t>
      </w:r>
      <w:r w:rsidRPr="00EF452E">
        <w:rPr>
          <w:rFonts w:ascii="Times New Roman" w:eastAsia="Times New Roman" w:hAnsi="Times New Roman" w:cs="Times New Roman"/>
          <w:color w:val="000000"/>
          <w:sz w:val="32"/>
          <w:szCs w:val="32"/>
          <w:lang w:eastAsia="en-TT"/>
        </w:rPr>
        <w:t> </w:t>
      </w:r>
    </w:p>
    <w:p w14:paraId="6E8225BA" w14:textId="48F8CD84"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 xml:space="preserve">Diagnosis of equine lameness- regional </w:t>
      </w:r>
      <w:r w:rsidRPr="00EF452E">
        <w:rPr>
          <w:rFonts w:ascii="Times New Roman" w:eastAsia="Times New Roman" w:hAnsi="Times New Roman" w:cs="Times New Roman"/>
          <w:color w:val="000000"/>
          <w:sz w:val="24"/>
          <w:szCs w:val="24"/>
          <w:lang w:eastAsia="en-TT"/>
        </w:rPr>
        <w:t>anaesthesia</w:t>
      </w:r>
      <w:r w:rsidRPr="00EF452E">
        <w:rPr>
          <w:rFonts w:ascii="Times New Roman" w:eastAsia="Times New Roman" w:hAnsi="Times New Roman" w:cs="Times New Roman"/>
          <w:color w:val="000000"/>
          <w:sz w:val="24"/>
          <w:szCs w:val="24"/>
          <w:lang w:eastAsia="en-TT"/>
        </w:rPr>
        <w:t> </w:t>
      </w:r>
    </w:p>
    <w:p w14:paraId="11EE3A99"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B4AB3F4"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Begin the exam with medical history- breed, age, training regimen, onset of lameness, use of medication (specifically analgesic medication).</w:t>
      </w:r>
    </w:p>
    <w:p w14:paraId="7BE69691"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582B2D7D"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Key points to note </w:t>
      </w:r>
    </w:p>
    <w:p w14:paraId="0B7CF525" w14:textId="77777777" w:rsidR="00EF452E" w:rsidRPr="00EF452E" w:rsidRDefault="00EF452E" w:rsidP="00EF452E">
      <w:pPr>
        <w:numPr>
          <w:ilvl w:val="0"/>
          <w:numId w:val="17"/>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To localize the lameness to a specific limb/site, examine the horse during exercise.</w:t>
      </w:r>
    </w:p>
    <w:p w14:paraId="53D55306" w14:textId="13D215DB" w:rsidR="00EF452E" w:rsidRPr="00EF452E" w:rsidRDefault="00EF452E" w:rsidP="00EF452E">
      <w:pPr>
        <w:numPr>
          <w:ilvl w:val="0"/>
          <w:numId w:val="17"/>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Diagnostic regional </w:t>
      </w:r>
      <w:r w:rsidRPr="00EF452E">
        <w:rPr>
          <w:rFonts w:ascii="Times New Roman" w:eastAsia="Times New Roman" w:hAnsi="Times New Roman" w:cs="Times New Roman"/>
          <w:color w:val="000000"/>
          <w:sz w:val="24"/>
          <w:szCs w:val="24"/>
          <w:lang w:eastAsia="en-TT"/>
        </w:rPr>
        <w:t>anaesthesia</w:t>
      </w:r>
      <w:r w:rsidRPr="00EF452E">
        <w:rPr>
          <w:rFonts w:ascii="Times New Roman" w:eastAsia="Times New Roman" w:hAnsi="Times New Roman" w:cs="Times New Roman"/>
          <w:color w:val="000000"/>
          <w:sz w:val="24"/>
          <w:szCs w:val="24"/>
          <w:lang w:eastAsia="en-TT"/>
        </w:rPr>
        <w:t xml:space="preserve"> should not be performed if there is suspected fracture of the limb.</w:t>
      </w:r>
    </w:p>
    <w:p w14:paraId="39DEEB11" w14:textId="77777777" w:rsidR="00EF452E" w:rsidRPr="00EF452E" w:rsidRDefault="00EF452E" w:rsidP="00EF452E">
      <w:pPr>
        <w:numPr>
          <w:ilvl w:val="0"/>
          <w:numId w:val="17"/>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Insert needles detached from syringe to avoid bending or breaking.</w:t>
      </w:r>
    </w:p>
    <w:p w14:paraId="37ECB581" w14:textId="5B71DCF1" w:rsidR="00EF452E" w:rsidRPr="00EF452E" w:rsidRDefault="00EF452E" w:rsidP="00EF452E">
      <w:pPr>
        <w:numPr>
          <w:ilvl w:val="0"/>
          <w:numId w:val="17"/>
        </w:numPr>
        <w:spacing w:after="0" w:line="240" w:lineRule="auto"/>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Direct needles distally to avoid proximal migration of </w:t>
      </w:r>
      <w:r w:rsidRPr="00EF452E">
        <w:rPr>
          <w:rFonts w:ascii="Times New Roman" w:eastAsia="Times New Roman" w:hAnsi="Times New Roman" w:cs="Times New Roman"/>
          <w:color w:val="000000"/>
          <w:sz w:val="24"/>
          <w:szCs w:val="24"/>
          <w:lang w:eastAsia="en-TT"/>
        </w:rPr>
        <w:t>anaesthetic</w:t>
      </w:r>
      <w:r w:rsidRPr="00EF452E">
        <w:rPr>
          <w:rFonts w:ascii="Times New Roman" w:eastAsia="Times New Roman" w:hAnsi="Times New Roman" w:cs="Times New Roman"/>
          <w:color w:val="000000"/>
          <w:sz w:val="24"/>
          <w:szCs w:val="24"/>
          <w:lang w:eastAsia="en-TT"/>
        </w:rPr>
        <w:t xml:space="preserve"> solution </w:t>
      </w:r>
    </w:p>
    <w:p w14:paraId="0EFBF6E6"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33B91A5" w14:textId="7E77A1BE"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 xml:space="preserve">Lidocaine HCL (2%), mepivacaine (2%), and bupivacaine HCL are the </w:t>
      </w:r>
      <w:r w:rsidRPr="00EF452E">
        <w:rPr>
          <w:rFonts w:ascii="Times New Roman" w:eastAsia="Times New Roman" w:hAnsi="Times New Roman" w:cs="Times New Roman"/>
          <w:color w:val="000000"/>
          <w:sz w:val="24"/>
          <w:szCs w:val="24"/>
          <w:lang w:eastAsia="en-TT"/>
        </w:rPr>
        <w:t>most used</w:t>
      </w:r>
      <w:r w:rsidRPr="00EF452E">
        <w:rPr>
          <w:rFonts w:ascii="Times New Roman" w:eastAsia="Times New Roman" w:hAnsi="Times New Roman" w:cs="Times New Roman"/>
          <w:color w:val="000000"/>
          <w:sz w:val="24"/>
          <w:szCs w:val="24"/>
          <w:lang w:eastAsia="en-TT"/>
        </w:rPr>
        <w:t xml:space="preserve"> </w:t>
      </w:r>
      <w:r w:rsidRPr="00EF452E">
        <w:rPr>
          <w:rFonts w:ascii="Times New Roman" w:eastAsia="Times New Roman" w:hAnsi="Times New Roman" w:cs="Times New Roman"/>
          <w:color w:val="000000"/>
          <w:sz w:val="24"/>
          <w:szCs w:val="24"/>
          <w:lang w:eastAsia="en-TT"/>
        </w:rPr>
        <w:t>anaesthetic</w:t>
      </w:r>
      <w:r w:rsidRPr="00EF452E">
        <w:rPr>
          <w:rFonts w:ascii="Times New Roman" w:eastAsia="Times New Roman" w:hAnsi="Times New Roman" w:cs="Times New Roman"/>
          <w:color w:val="000000"/>
          <w:sz w:val="24"/>
          <w:szCs w:val="24"/>
          <w:lang w:eastAsia="en-TT"/>
        </w:rPr>
        <w:t xml:space="preserve"> agents used. </w:t>
      </w:r>
    </w:p>
    <w:p w14:paraId="4F4F5AB4"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32579DA8"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Distal limb- use 25g ⅝ inch needle</w:t>
      </w:r>
    </w:p>
    <w:p w14:paraId="66480FF1"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Proximal limb, 22/20g 1 ½ inch needle</w:t>
      </w:r>
    </w:p>
    <w:p w14:paraId="75988F8D"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8C80FDA" w14:textId="2C66511A" w:rsidR="00EF452E" w:rsidRPr="00EF452E" w:rsidRDefault="00EF452E" w:rsidP="00EF452E">
      <w:pPr>
        <w:spacing w:after="0" w:line="240" w:lineRule="auto"/>
        <w:rPr>
          <w:rFonts w:ascii="Times New Roman" w:eastAsia="Times New Roman" w:hAnsi="Times New Roman" w:cs="Times New Roman"/>
          <w:sz w:val="24"/>
          <w:szCs w:val="24"/>
          <w:u w:val="single"/>
          <w:lang w:eastAsia="en-TT"/>
        </w:rPr>
      </w:pPr>
      <w:r w:rsidRPr="00EF452E">
        <w:rPr>
          <w:rFonts w:ascii="Times New Roman" w:eastAsia="Times New Roman" w:hAnsi="Times New Roman" w:cs="Times New Roman"/>
          <w:b/>
          <w:bCs/>
          <w:color w:val="000000"/>
          <w:sz w:val="24"/>
          <w:szCs w:val="24"/>
          <w:u w:val="single"/>
          <w:lang w:eastAsia="en-TT"/>
        </w:rPr>
        <w:t xml:space="preserve">Diagnostic regional </w:t>
      </w:r>
      <w:r w:rsidRPr="00EF452E">
        <w:rPr>
          <w:rFonts w:ascii="Times New Roman" w:eastAsia="Times New Roman" w:hAnsi="Times New Roman" w:cs="Times New Roman"/>
          <w:b/>
          <w:bCs/>
          <w:color w:val="000000"/>
          <w:sz w:val="24"/>
          <w:szCs w:val="24"/>
          <w:u w:val="single"/>
          <w:lang w:eastAsia="en-TT"/>
        </w:rPr>
        <w:t>anaesthesia</w:t>
      </w:r>
      <w:r w:rsidRPr="00EF452E">
        <w:rPr>
          <w:rFonts w:ascii="Times New Roman" w:eastAsia="Times New Roman" w:hAnsi="Times New Roman" w:cs="Times New Roman"/>
          <w:b/>
          <w:bCs/>
          <w:color w:val="000000"/>
          <w:sz w:val="24"/>
          <w:szCs w:val="24"/>
          <w:u w:val="single"/>
          <w:lang w:eastAsia="en-TT"/>
        </w:rPr>
        <w:t xml:space="preserve"> of the forelimb</w:t>
      </w:r>
      <w:r w:rsidRPr="00EF452E">
        <w:rPr>
          <w:rFonts w:ascii="Times New Roman" w:eastAsia="Times New Roman" w:hAnsi="Times New Roman" w:cs="Times New Roman"/>
          <w:color w:val="000000"/>
          <w:sz w:val="24"/>
          <w:szCs w:val="24"/>
          <w:u w:val="single"/>
          <w:lang w:eastAsia="en-TT"/>
        </w:rPr>
        <w:t> </w:t>
      </w:r>
    </w:p>
    <w:p w14:paraId="2E15134F"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99293F0" w14:textId="77777777" w:rsidR="00EF452E" w:rsidRPr="00EF452E" w:rsidRDefault="00EF452E" w:rsidP="00EF452E">
      <w:pPr>
        <w:numPr>
          <w:ilvl w:val="0"/>
          <w:numId w:val="18"/>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EF452E">
        <w:rPr>
          <w:rFonts w:ascii="Times New Roman" w:eastAsia="Times New Roman" w:hAnsi="Times New Roman" w:cs="Times New Roman"/>
          <w:color w:val="4472C4" w:themeColor="accent1"/>
          <w:sz w:val="24"/>
          <w:szCs w:val="24"/>
          <w:lang w:eastAsia="en-TT"/>
        </w:rPr>
        <w:t>Palmar digital nerve (PDN) block/ heel block (limb in hand) </w:t>
      </w:r>
    </w:p>
    <w:p w14:paraId="07426104" w14:textId="77777777" w:rsidR="00EF452E" w:rsidRPr="00EF452E" w:rsidRDefault="00EF452E" w:rsidP="00EF452E">
      <w:pPr>
        <w:numPr>
          <w:ilvl w:val="0"/>
          <w:numId w:val="19"/>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Insert needle directly over the palpable neurovascular bundle (approximately 1cm proximal to the cartilage of the foot)</w:t>
      </w:r>
    </w:p>
    <w:p w14:paraId="18908FA0" w14:textId="10E14C37" w:rsidR="00EF452E" w:rsidRPr="00EF452E" w:rsidRDefault="00EF452E" w:rsidP="00EF452E">
      <w:pPr>
        <w:numPr>
          <w:ilvl w:val="0"/>
          <w:numId w:val="19"/>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Direct needle distally and deposit 1.5ml </w:t>
      </w:r>
      <w:r w:rsidRPr="00EF452E">
        <w:rPr>
          <w:rFonts w:ascii="Times New Roman" w:eastAsia="Times New Roman" w:hAnsi="Times New Roman" w:cs="Times New Roman"/>
          <w:color w:val="000000"/>
          <w:sz w:val="24"/>
          <w:szCs w:val="24"/>
          <w:lang w:eastAsia="en-TT"/>
        </w:rPr>
        <w:t>anaesthetic</w:t>
      </w:r>
      <w:r w:rsidRPr="00EF452E">
        <w:rPr>
          <w:rFonts w:ascii="Times New Roman" w:eastAsia="Times New Roman" w:hAnsi="Times New Roman" w:cs="Times New Roman"/>
          <w:color w:val="000000"/>
          <w:sz w:val="24"/>
          <w:szCs w:val="24"/>
          <w:lang w:eastAsia="en-TT"/>
        </w:rPr>
        <w:t xml:space="preserve"> agent near the junction of the nerve and cartilage of the foot.</w:t>
      </w:r>
    </w:p>
    <w:p w14:paraId="7CE2B74D" w14:textId="77777777" w:rsidR="00EF452E" w:rsidRPr="00EF452E" w:rsidRDefault="00EF452E" w:rsidP="00EF452E">
      <w:pPr>
        <w:numPr>
          <w:ilvl w:val="0"/>
          <w:numId w:val="19"/>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If there is no improvement some clinicians do a semi ring block at the pastern to anesthetize the dorsal branches of the digital nerve. Doing a semi ring block </w:t>
      </w:r>
      <w:r w:rsidRPr="00EF452E">
        <w:rPr>
          <w:rFonts w:ascii="Times New Roman" w:eastAsia="Times New Roman" w:hAnsi="Times New Roman" w:cs="Times New Roman"/>
          <w:color w:val="000000"/>
          <w:sz w:val="24"/>
          <w:szCs w:val="24"/>
          <w:lang w:eastAsia="en-TT"/>
        </w:rPr>
        <w:lastRenderedPageBreak/>
        <w:t>may be ineffective since the dorsal branches of the digital nerve contribute little to sensation of the foot. </w:t>
      </w:r>
    </w:p>
    <w:p w14:paraId="209EFE6F"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0E93ACBD" w14:textId="2E3583CB" w:rsidR="00EF452E" w:rsidRPr="00EF452E" w:rsidRDefault="00EF452E" w:rsidP="00EF452E">
      <w:pPr>
        <w:numPr>
          <w:ilvl w:val="0"/>
          <w:numId w:val="20"/>
        </w:numPr>
        <w:spacing w:after="0" w:line="240" w:lineRule="auto"/>
        <w:textAlignment w:val="baseline"/>
        <w:rPr>
          <w:rFonts w:ascii="Times New Roman" w:eastAsia="Times New Roman" w:hAnsi="Times New Roman" w:cs="Times New Roman"/>
          <w:color w:val="4472C4" w:themeColor="accent1"/>
          <w:sz w:val="24"/>
          <w:szCs w:val="24"/>
          <w:lang w:eastAsia="en-TT"/>
        </w:rPr>
      </w:pPr>
      <w:proofErr w:type="spellStart"/>
      <w:r w:rsidRPr="00EF452E">
        <w:rPr>
          <w:rFonts w:ascii="Times New Roman" w:eastAsia="Times New Roman" w:hAnsi="Times New Roman" w:cs="Times New Roman"/>
          <w:color w:val="4472C4" w:themeColor="accent1"/>
          <w:sz w:val="24"/>
          <w:szCs w:val="24"/>
          <w:lang w:eastAsia="en-TT"/>
        </w:rPr>
        <w:t>Basisesamoid</w:t>
      </w:r>
      <w:proofErr w:type="spellEnd"/>
      <w:r w:rsidRPr="00EF452E">
        <w:rPr>
          <w:rFonts w:ascii="Times New Roman" w:eastAsia="Times New Roman" w:hAnsi="Times New Roman" w:cs="Times New Roman"/>
          <w:color w:val="4472C4" w:themeColor="accent1"/>
          <w:sz w:val="24"/>
          <w:szCs w:val="24"/>
          <w:lang w:eastAsia="en-TT"/>
        </w:rPr>
        <w:t xml:space="preserve"> nerve block/ abaxial sesamoid nerve block (used when PDN block did not reduce lameness)</w:t>
      </w:r>
    </w:p>
    <w:p w14:paraId="52567BEB" w14:textId="77777777" w:rsidR="00EF452E" w:rsidRPr="00EF452E" w:rsidRDefault="00EF452E" w:rsidP="00EF452E">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Palmar nerves anesthetized at the level of the proximal sesamoid bones before the nerve branches into the dorsal and palmar digital nerves. </w:t>
      </w:r>
    </w:p>
    <w:p w14:paraId="5ADCB51F" w14:textId="77777777" w:rsidR="00EF452E" w:rsidRPr="00EF452E" w:rsidRDefault="00EF452E" w:rsidP="00EF452E">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Deposit 2.5-3ml anaesthetic solution at the base of the proximal sesamoid bones over the neurovascular bundle. (Proximal deposition of local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can lead to the fetlock joint becoming anesthetized)</w:t>
      </w:r>
    </w:p>
    <w:p w14:paraId="601D3C6D" w14:textId="77777777" w:rsidR="00EF452E" w:rsidRPr="00EF452E" w:rsidRDefault="00EF452E" w:rsidP="00EF452E">
      <w:pPr>
        <w:numPr>
          <w:ilvl w:val="0"/>
          <w:numId w:val="21"/>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This localizes the site of pain to the pastern.</w:t>
      </w:r>
    </w:p>
    <w:p w14:paraId="5CA41D74"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1F0ACEA6" w14:textId="77777777" w:rsidR="00EF452E" w:rsidRPr="00EF452E" w:rsidRDefault="00EF452E" w:rsidP="00EF452E">
      <w:pPr>
        <w:numPr>
          <w:ilvl w:val="0"/>
          <w:numId w:val="22"/>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EF452E">
        <w:rPr>
          <w:rFonts w:ascii="Times New Roman" w:eastAsia="Times New Roman" w:hAnsi="Times New Roman" w:cs="Times New Roman"/>
          <w:color w:val="4472C4" w:themeColor="accent1"/>
          <w:sz w:val="24"/>
          <w:szCs w:val="24"/>
          <w:lang w:eastAsia="en-TT"/>
        </w:rPr>
        <w:t xml:space="preserve">Low palmar nerve block/ low 4-point block (used when </w:t>
      </w:r>
      <w:proofErr w:type="spellStart"/>
      <w:r w:rsidRPr="00EF452E">
        <w:rPr>
          <w:rFonts w:ascii="Times New Roman" w:eastAsia="Times New Roman" w:hAnsi="Times New Roman" w:cs="Times New Roman"/>
          <w:color w:val="4472C4" w:themeColor="accent1"/>
          <w:sz w:val="24"/>
          <w:szCs w:val="24"/>
          <w:lang w:eastAsia="en-TT"/>
        </w:rPr>
        <w:t>basisesamoid</w:t>
      </w:r>
      <w:proofErr w:type="spellEnd"/>
      <w:r w:rsidRPr="00EF452E">
        <w:rPr>
          <w:rFonts w:ascii="Times New Roman" w:eastAsia="Times New Roman" w:hAnsi="Times New Roman" w:cs="Times New Roman"/>
          <w:color w:val="4472C4" w:themeColor="accent1"/>
          <w:sz w:val="24"/>
          <w:szCs w:val="24"/>
          <w:lang w:eastAsia="en-TT"/>
        </w:rPr>
        <w:t xml:space="preserve"> nerve block was negative)- limb in hand/ horse bearing weight on it </w:t>
      </w:r>
    </w:p>
    <w:p w14:paraId="7CA6722B" w14:textId="77777777" w:rsidR="00EF452E" w:rsidRPr="00EF452E" w:rsidRDefault="00EF452E" w:rsidP="00EF452E">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Used to anesthetize the medial and lateral palmar nerves which lies dorsal to the border of the deep digital flexor tendon.</w:t>
      </w:r>
    </w:p>
    <w:p w14:paraId="1876E0D9" w14:textId="77777777" w:rsidR="00EF452E" w:rsidRPr="00EF452E" w:rsidRDefault="00EF452E" w:rsidP="00EF452E">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Deposit 2ml local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using a 25g ⅝ inch needle at the level of the metacarpus to block the medial and lateral palmar nerves.</w:t>
      </w:r>
    </w:p>
    <w:p w14:paraId="239C96D0" w14:textId="77777777" w:rsidR="00EF452E" w:rsidRPr="00EF452E" w:rsidRDefault="00EF452E" w:rsidP="00EF452E">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After blocking the palmar nerve at the level of the metacarpus, the ramus communicans is blocked using 1ml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w:t>
      </w:r>
    </w:p>
    <w:p w14:paraId="495262F5" w14:textId="77777777" w:rsidR="00EF452E" w:rsidRPr="00EF452E" w:rsidRDefault="00EF452E" w:rsidP="00EF452E">
      <w:pPr>
        <w:numPr>
          <w:ilvl w:val="0"/>
          <w:numId w:val="23"/>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1-2ml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is deposited subcutaneously at the distal end of each splint bone to block the palmar metacarpal nerve which lies next to the periosteum of the 3rd metacarpal bone. This completes the </w:t>
      </w:r>
      <w:proofErr w:type="gramStart"/>
      <w:r w:rsidRPr="00EF452E">
        <w:rPr>
          <w:rFonts w:ascii="Times New Roman" w:eastAsia="Times New Roman" w:hAnsi="Times New Roman" w:cs="Times New Roman"/>
          <w:color w:val="000000"/>
          <w:sz w:val="24"/>
          <w:szCs w:val="24"/>
          <w:lang w:eastAsia="en-TT"/>
        </w:rPr>
        <w:t>4 point</w:t>
      </w:r>
      <w:proofErr w:type="gramEnd"/>
      <w:r w:rsidRPr="00EF452E">
        <w:rPr>
          <w:rFonts w:ascii="Times New Roman" w:eastAsia="Times New Roman" w:hAnsi="Times New Roman" w:cs="Times New Roman"/>
          <w:color w:val="000000"/>
          <w:sz w:val="24"/>
          <w:szCs w:val="24"/>
          <w:lang w:eastAsia="en-TT"/>
        </w:rPr>
        <w:t xml:space="preserve"> block and localizes the site of pain to the fetlock.</w:t>
      </w:r>
    </w:p>
    <w:p w14:paraId="78AB3016" w14:textId="77777777" w:rsidR="00EF452E" w:rsidRPr="00EF452E" w:rsidRDefault="00EF452E" w:rsidP="00EF452E">
      <w:pPr>
        <w:spacing w:after="0" w:line="240" w:lineRule="auto"/>
        <w:ind w:left="360" w:firstLine="720"/>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Avoid misdirecting the needle into the digital flexor sheath.</w:t>
      </w:r>
    </w:p>
    <w:p w14:paraId="5A60A916"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49439CD0" w14:textId="77777777" w:rsidR="00EF452E" w:rsidRPr="00EF452E" w:rsidRDefault="00EF452E" w:rsidP="00EF452E">
      <w:pPr>
        <w:numPr>
          <w:ilvl w:val="0"/>
          <w:numId w:val="24"/>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EF452E">
        <w:rPr>
          <w:rFonts w:ascii="Times New Roman" w:eastAsia="Times New Roman" w:hAnsi="Times New Roman" w:cs="Times New Roman"/>
          <w:color w:val="4472C4" w:themeColor="accent1"/>
          <w:sz w:val="24"/>
          <w:szCs w:val="24"/>
          <w:lang w:eastAsia="en-TT"/>
        </w:rPr>
        <w:t>High palmar nerve block/ high 4-point block (used when low 4-point nerve block is ineffective) - limb bearing weight</w:t>
      </w:r>
    </w:p>
    <w:p w14:paraId="41E3C003" w14:textId="77777777" w:rsidR="00EF452E" w:rsidRPr="00EF452E" w:rsidRDefault="00EF452E" w:rsidP="00EF452E">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Anesthetize the medial and lateral palmar nerves by injecting 3-5ml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using a 25g ⅝ inch needle through the fascia distal to the carpometacarpal joint where the nerves lie near the dorsal border of the deep digital flexor tendon. </w:t>
      </w:r>
    </w:p>
    <w:p w14:paraId="594A14DF" w14:textId="77777777" w:rsidR="00EF452E" w:rsidRPr="00EF452E" w:rsidRDefault="00EF452E" w:rsidP="00EF452E">
      <w:pPr>
        <w:numPr>
          <w:ilvl w:val="0"/>
          <w:numId w:val="25"/>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Anesthetize the palmar metacarpal nerves by injecting 3-5ml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using a 20/22g 1 ½ inch needle into the angle formed by the junction of the 3rd metacarpal and the 2nd/4th metacarpal bone.</w:t>
      </w:r>
    </w:p>
    <w:p w14:paraId="0A0F8A6E" w14:textId="77777777" w:rsidR="00EF452E" w:rsidRPr="00EF452E" w:rsidRDefault="00EF452E" w:rsidP="00EF452E">
      <w:pPr>
        <w:spacing w:after="0" w:line="240" w:lineRule="auto"/>
        <w:ind w:left="1440"/>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 xml:space="preserve">Anesthetizing the medial and lateral palmar nerves alone desensitizes the flexor tendons and inferior check ligament. Anesthetizing the medial and lateral palmar metacarpal nerves alone desensitizes the splint bones, interosseous </w:t>
      </w:r>
      <w:proofErr w:type="spellStart"/>
      <w:r w:rsidRPr="00EF452E">
        <w:rPr>
          <w:rFonts w:ascii="Times New Roman" w:eastAsia="Times New Roman" w:hAnsi="Times New Roman" w:cs="Times New Roman"/>
          <w:color w:val="000000"/>
          <w:sz w:val="24"/>
          <w:szCs w:val="24"/>
          <w:lang w:eastAsia="en-TT"/>
        </w:rPr>
        <w:t>lig</w:t>
      </w:r>
      <w:proofErr w:type="spellEnd"/>
      <w:r w:rsidRPr="00EF452E">
        <w:rPr>
          <w:rFonts w:ascii="Times New Roman" w:eastAsia="Times New Roman" w:hAnsi="Times New Roman" w:cs="Times New Roman"/>
          <w:color w:val="000000"/>
          <w:sz w:val="24"/>
          <w:szCs w:val="24"/>
          <w:lang w:eastAsia="en-TT"/>
        </w:rPr>
        <w:t xml:space="preserve">., and proximal part of the suspensory </w:t>
      </w:r>
      <w:proofErr w:type="spellStart"/>
      <w:r w:rsidRPr="00EF452E">
        <w:rPr>
          <w:rFonts w:ascii="Times New Roman" w:eastAsia="Times New Roman" w:hAnsi="Times New Roman" w:cs="Times New Roman"/>
          <w:color w:val="000000"/>
          <w:sz w:val="24"/>
          <w:szCs w:val="24"/>
          <w:lang w:eastAsia="en-TT"/>
        </w:rPr>
        <w:t>lig</w:t>
      </w:r>
      <w:proofErr w:type="spellEnd"/>
      <w:r w:rsidRPr="00EF452E">
        <w:rPr>
          <w:rFonts w:ascii="Times New Roman" w:eastAsia="Times New Roman" w:hAnsi="Times New Roman" w:cs="Times New Roman"/>
          <w:color w:val="000000"/>
          <w:sz w:val="24"/>
          <w:szCs w:val="24"/>
          <w:lang w:eastAsia="en-TT"/>
        </w:rPr>
        <w:t>. </w:t>
      </w:r>
    </w:p>
    <w:p w14:paraId="113E4228"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1C7CA1BF"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 xml:space="preserve">When these </w:t>
      </w:r>
      <w:proofErr w:type="gramStart"/>
      <w:r w:rsidRPr="00EF452E">
        <w:rPr>
          <w:rFonts w:ascii="Times New Roman" w:eastAsia="Times New Roman" w:hAnsi="Times New Roman" w:cs="Times New Roman"/>
          <w:color w:val="000000"/>
          <w:sz w:val="24"/>
          <w:szCs w:val="24"/>
          <w:lang w:eastAsia="en-TT"/>
        </w:rPr>
        <w:t>aforementioned nerve</w:t>
      </w:r>
      <w:proofErr w:type="gramEnd"/>
      <w:r w:rsidRPr="00EF452E">
        <w:rPr>
          <w:rFonts w:ascii="Times New Roman" w:eastAsia="Times New Roman" w:hAnsi="Times New Roman" w:cs="Times New Roman"/>
          <w:color w:val="000000"/>
          <w:sz w:val="24"/>
          <w:szCs w:val="24"/>
          <w:lang w:eastAsia="en-TT"/>
        </w:rPr>
        <w:t xml:space="preserve"> blocks are ineffective, clinicians perform joint blocks of the carpus, elbow or shoulder. The median and ulnar nerves are anesthetized simultaneously to exclude pain below the elbow as the cause of lameness. </w:t>
      </w:r>
    </w:p>
    <w:p w14:paraId="7455CC1D"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1A84696D" w14:textId="18F43E56" w:rsidR="00EF452E" w:rsidRDefault="00EF452E" w:rsidP="00EF452E">
      <w:pPr>
        <w:spacing w:after="0" w:line="240" w:lineRule="auto"/>
        <w:rPr>
          <w:rFonts w:ascii="Times New Roman" w:eastAsia="Times New Roman" w:hAnsi="Times New Roman" w:cs="Times New Roman"/>
          <w:noProof/>
          <w:color w:val="000000"/>
          <w:sz w:val="24"/>
          <w:szCs w:val="24"/>
          <w:bdr w:val="none" w:sz="0" w:space="0" w:color="auto" w:frame="1"/>
          <w:lang w:eastAsia="en-TT"/>
        </w:rPr>
      </w:pPr>
    </w:p>
    <w:p w14:paraId="6D0820FD" w14:textId="556E46B2" w:rsidR="00EF452E" w:rsidRDefault="00EF452E" w:rsidP="00EF452E">
      <w:pPr>
        <w:spacing w:after="0" w:line="240" w:lineRule="auto"/>
        <w:rPr>
          <w:rFonts w:ascii="Times New Roman" w:eastAsia="Times New Roman" w:hAnsi="Times New Roman" w:cs="Times New Roman"/>
          <w:noProof/>
          <w:color w:val="000000"/>
          <w:sz w:val="24"/>
          <w:szCs w:val="24"/>
          <w:bdr w:val="none" w:sz="0" w:space="0" w:color="auto" w:frame="1"/>
          <w:lang w:eastAsia="en-TT"/>
        </w:rPr>
      </w:pPr>
    </w:p>
    <w:p w14:paraId="029B06B7" w14:textId="105D5694" w:rsidR="00EF452E" w:rsidRDefault="00EF452E" w:rsidP="00EF452E">
      <w:pPr>
        <w:spacing w:after="0" w:line="240" w:lineRule="auto"/>
        <w:rPr>
          <w:rFonts w:ascii="Times New Roman" w:eastAsia="Times New Roman" w:hAnsi="Times New Roman" w:cs="Times New Roman"/>
          <w:noProof/>
          <w:color w:val="000000"/>
          <w:sz w:val="24"/>
          <w:szCs w:val="24"/>
          <w:bdr w:val="none" w:sz="0" w:space="0" w:color="auto" w:frame="1"/>
          <w:lang w:eastAsia="en-TT"/>
        </w:rPr>
      </w:pPr>
    </w:p>
    <w:p w14:paraId="67CF12CE"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64CD3BDC" w14:textId="77777777" w:rsidR="00EF452E" w:rsidRPr="00EF452E" w:rsidRDefault="00EF452E" w:rsidP="00EF452E">
      <w:pPr>
        <w:spacing w:after="240" w:line="240" w:lineRule="auto"/>
        <w:rPr>
          <w:rFonts w:ascii="Times New Roman" w:eastAsia="Times New Roman" w:hAnsi="Times New Roman" w:cs="Times New Roman"/>
          <w:sz w:val="24"/>
          <w:szCs w:val="24"/>
          <w:lang w:eastAsia="en-TT"/>
        </w:rPr>
      </w:pPr>
    </w:p>
    <w:p w14:paraId="307E48C8" w14:textId="77777777" w:rsidR="00EF452E" w:rsidRPr="00EF452E" w:rsidRDefault="00EF452E" w:rsidP="00EF452E">
      <w:pPr>
        <w:spacing w:after="0" w:line="240" w:lineRule="auto"/>
        <w:rPr>
          <w:rFonts w:ascii="Times New Roman" w:eastAsia="Times New Roman" w:hAnsi="Times New Roman" w:cs="Times New Roman"/>
          <w:sz w:val="24"/>
          <w:szCs w:val="24"/>
          <w:u w:val="single"/>
          <w:lang w:eastAsia="en-TT"/>
        </w:rPr>
      </w:pPr>
      <w:r w:rsidRPr="00EF452E">
        <w:rPr>
          <w:rFonts w:ascii="Times New Roman" w:eastAsia="Times New Roman" w:hAnsi="Times New Roman" w:cs="Times New Roman"/>
          <w:b/>
          <w:bCs/>
          <w:color w:val="000000"/>
          <w:sz w:val="24"/>
          <w:szCs w:val="24"/>
          <w:u w:val="single"/>
          <w:lang w:eastAsia="en-TT"/>
        </w:rPr>
        <w:lastRenderedPageBreak/>
        <w:t xml:space="preserve">Diagnostic regional </w:t>
      </w:r>
      <w:proofErr w:type="spellStart"/>
      <w:r w:rsidRPr="00EF452E">
        <w:rPr>
          <w:rFonts w:ascii="Times New Roman" w:eastAsia="Times New Roman" w:hAnsi="Times New Roman" w:cs="Times New Roman"/>
          <w:b/>
          <w:bCs/>
          <w:color w:val="000000"/>
          <w:sz w:val="24"/>
          <w:szCs w:val="24"/>
          <w:u w:val="single"/>
          <w:lang w:eastAsia="en-TT"/>
        </w:rPr>
        <w:t>anesthesia</w:t>
      </w:r>
      <w:proofErr w:type="spellEnd"/>
      <w:r w:rsidRPr="00EF452E">
        <w:rPr>
          <w:rFonts w:ascii="Times New Roman" w:eastAsia="Times New Roman" w:hAnsi="Times New Roman" w:cs="Times New Roman"/>
          <w:b/>
          <w:bCs/>
          <w:color w:val="000000"/>
          <w:sz w:val="24"/>
          <w:szCs w:val="24"/>
          <w:u w:val="single"/>
          <w:lang w:eastAsia="en-TT"/>
        </w:rPr>
        <w:t xml:space="preserve"> of the hindlimb</w:t>
      </w:r>
    </w:p>
    <w:p w14:paraId="77BADCAC"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56B09F47"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These techniques are slightly different than that of the forelimb. </w:t>
      </w:r>
    </w:p>
    <w:p w14:paraId="50DB5D1B"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0A8FA762" w14:textId="28D98E0F" w:rsidR="00EF452E" w:rsidRPr="00EF452E" w:rsidRDefault="00EF452E" w:rsidP="00EF452E">
      <w:pPr>
        <w:spacing w:after="0" w:line="240" w:lineRule="auto"/>
        <w:textAlignment w:val="baseline"/>
        <w:rPr>
          <w:rFonts w:ascii="Times New Roman" w:eastAsia="Times New Roman" w:hAnsi="Times New Roman" w:cs="Times New Roman"/>
          <w:color w:val="000000"/>
          <w:sz w:val="24"/>
          <w:szCs w:val="24"/>
          <w:lang w:eastAsia="en-TT"/>
        </w:rPr>
      </w:pPr>
      <w:r>
        <w:rPr>
          <w:rFonts w:ascii="Times New Roman" w:eastAsia="Times New Roman" w:hAnsi="Times New Roman" w:cs="Times New Roman"/>
          <w:color w:val="4472C4" w:themeColor="accent1"/>
          <w:sz w:val="24"/>
          <w:szCs w:val="24"/>
          <w:lang w:eastAsia="en-TT"/>
        </w:rPr>
        <w:t xml:space="preserve">1. </w:t>
      </w:r>
      <w:r>
        <w:rPr>
          <w:rFonts w:ascii="Times New Roman" w:eastAsia="Times New Roman" w:hAnsi="Times New Roman" w:cs="Times New Roman"/>
          <w:color w:val="4472C4" w:themeColor="accent1"/>
          <w:sz w:val="24"/>
          <w:szCs w:val="24"/>
          <w:lang w:eastAsia="en-TT"/>
        </w:rPr>
        <w:tab/>
      </w:r>
      <w:r w:rsidRPr="00EF452E">
        <w:rPr>
          <w:rFonts w:ascii="Times New Roman" w:eastAsia="Times New Roman" w:hAnsi="Times New Roman" w:cs="Times New Roman"/>
          <w:color w:val="4472C4" w:themeColor="accent1"/>
          <w:sz w:val="24"/>
          <w:szCs w:val="24"/>
          <w:lang w:eastAsia="en-TT"/>
        </w:rPr>
        <w:t>Low 4-point nerve block</w:t>
      </w:r>
      <w:r w:rsidRPr="00EF452E">
        <w:rPr>
          <w:rFonts w:ascii="Times New Roman" w:eastAsia="Times New Roman" w:hAnsi="Times New Roman" w:cs="Times New Roman"/>
          <w:color w:val="000000"/>
          <w:sz w:val="24"/>
          <w:szCs w:val="24"/>
          <w:lang w:eastAsia="en-TT"/>
        </w:rPr>
        <w:t xml:space="preserve">- same as forelimb except when at the level of the distal aspect of the splint bones, redirect the needle </w:t>
      </w:r>
      <w:proofErr w:type="spellStart"/>
      <w:r w:rsidRPr="00EF452E">
        <w:rPr>
          <w:rFonts w:ascii="Times New Roman" w:eastAsia="Times New Roman" w:hAnsi="Times New Roman" w:cs="Times New Roman"/>
          <w:color w:val="000000"/>
          <w:sz w:val="24"/>
          <w:szCs w:val="24"/>
          <w:lang w:eastAsia="en-TT"/>
        </w:rPr>
        <w:t>dorsolaterally</w:t>
      </w:r>
      <w:proofErr w:type="spellEnd"/>
      <w:r w:rsidRPr="00EF452E">
        <w:rPr>
          <w:rFonts w:ascii="Times New Roman" w:eastAsia="Times New Roman" w:hAnsi="Times New Roman" w:cs="Times New Roman"/>
          <w:color w:val="000000"/>
          <w:sz w:val="24"/>
          <w:szCs w:val="24"/>
          <w:lang w:eastAsia="en-TT"/>
        </w:rPr>
        <w:t xml:space="preserve"> or </w:t>
      </w:r>
      <w:proofErr w:type="spellStart"/>
      <w:r w:rsidRPr="00EF452E">
        <w:rPr>
          <w:rFonts w:ascii="Times New Roman" w:eastAsia="Times New Roman" w:hAnsi="Times New Roman" w:cs="Times New Roman"/>
          <w:color w:val="000000"/>
          <w:sz w:val="24"/>
          <w:szCs w:val="24"/>
          <w:lang w:eastAsia="en-TT"/>
        </w:rPr>
        <w:t>dorsomedially</w:t>
      </w:r>
      <w:proofErr w:type="spellEnd"/>
      <w:r w:rsidRPr="00EF452E">
        <w:rPr>
          <w:rFonts w:ascii="Times New Roman" w:eastAsia="Times New Roman" w:hAnsi="Times New Roman" w:cs="Times New Roman"/>
          <w:color w:val="000000"/>
          <w:sz w:val="24"/>
          <w:szCs w:val="24"/>
          <w:lang w:eastAsia="en-TT"/>
        </w:rPr>
        <w:t xml:space="preserve">, parallel to the surface of the foot. Inject an additional 2ml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subcutaneously to anesthetize the medial or lateral dorsal metatarsal nerves. </w:t>
      </w:r>
    </w:p>
    <w:p w14:paraId="44151485"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77C11BD0" w14:textId="77777777" w:rsidR="00EF452E" w:rsidRPr="00EF452E" w:rsidRDefault="00EF452E" w:rsidP="00EF452E">
      <w:pPr>
        <w:numPr>
          <w:ilvl w:val="0"/>
          <w:numId w:val="27"/>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EF452E">
        <w:rPr>
          <w:rFonts w:ascii="Times New Roman" w:eastAsia="Times New Roman" w:hAnsi="Times New Roman" w:cs="Times New Roman"/>
          <w:color w:val="4472C4" w:themeColor="accent1"/>
          <w:sz w:val="24"/>
          <w:szCs w:val="24"/>
          <w:lang w:eastAsia="en-TT"/>
        </w:rPr>
        <w:t>High plantar nerve block</w:t>
      </w:r>
    </w:p>
    <w:p w14:paraId="4654F12D" w14:textId="77777777" w:rsidR="00EF452E" w:rsidRPr="00EF452E" w:rsidRDefault="00EF452E" w:rsidP="00EF452E">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TT"/>
        </w:rPr>
      </w:pPr>
      <w:proofErr w:type="gramStart"/>
      <w:r w:rsidRPr="00EF452E">
        <w:rPr>
          <w:rFonts w:ascii="Times New Roman" w:eastAsia="Times New Roman" w:hAnsi="Times New Roman" w:cs="Times New Roman"/>
          <w:color w:val="000000"/>
          <w:sz w:val="24"/>
          <w:szCs w:val="24"/>
          <w:lang w:eastAsia="en-TT"/>
        </w:rPr>
        <w:t>Similar to</w:t>
      </w:r>
      <w:proofErr w:type="gramEnd"/>
      <w:r w:rsidRPr="00EF452E">
        <w:rPr>
          <w:rFonts w:ascii="Times New Roman" w:eastAsia="Times New Roman" w:hAnsi="Times New Roman" w:cs="Times New Roman"/>
          <w:color w:val="000000"/>
          <w:sz w:val="24"/>
          <w:szCs w:val="24"/>
          <w:lang w:eastAsia="en-TT"/>
        </w:rPr>
        <w:t xml:space="preserve"> high palmar approximately 1cm distal to the tarsometatarsal joint.</w:t>
      </w:r>
    </w:p>
    <w:p w14:paraId="43B51381" w14:textId="77777777" w:rsidR="00EF452E" w:rsidRPr="00EF452E" w:rsidRDefault="00EF452E" w:rsidP="00EF452E">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3-4ml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using a 20-23g </w:t>
      </w:r>
      <w:proofErr w:type="gramStart"/>
      <w:r w:rsidRPr="00EF452E">
        <w:rPr>
          <w:rFonts w:ascii="Times New Roman" w:eastAsia="Times New Roman" w:hAnsi="Times New Roman" w:cs="Times New Roman"/>
          <w:color w:val="000000"/>
          <w:sz w:val="24"/>
          <w:szCs w:val="24"/>
          <w:lang w:eastAsia="en-TT"/>
        </w:rPr>
        <w:t>1 inch</w:t>
      </w:r>
      <w:proofErr w:type="gramEnd"/>
      <w:r w:rsidRPr="00EF452E">
        <w:rPr>
          <w:rFonts w:ascii="Times New Roman" w:eastAsia="Times New Roman" w:hAnsi="Times New Roman" w:cs="Times New Roman"/>
          <w:color w:val="000000"/>
          <w:sz w:val="24"/>
          <w:szCs w:val="24"/>
          <w:lang w:eastAsia="en-TT"/>
        </w:rPr>
        <w:t xml:space="preserve"> needle is deposited axial to the lateral splint bone approximately 1cm distal to the tarsometatarsal joint between the deep digital flexor tendon and suspensory </w:t>
      </w:r>
      <w:proofErr w:type="spellStart"/>
      <w:r w:rsidRPr="00EF452E">
        <w:rPr>
          <w:rFonts w:ascii="Times New Roman" w:eastAsia="Times New Roman" w:hAnsi="Times New Roman" w:cs="Times New Roman"/>
          <w:color w:val="000000"/>
          <w:sz w:val="24"/>
          <w:szCs w:val="24"/>
          <w:lang w:eastAsia="en-TT"/>
        </w:rPr>
        <w:t>lig</w:t>
      </w:r>
      <w:proofErr w:type="spellEnd"/>
      <w:r w:rsidRPr="00EF452E">
        <w:rPr>
          <w:rFonts w:ascii="Times New Roman" w:eastAsia="Times New Roman" w:hAnsi="Times New Roman" w:cs="Times New Roman"/>
          <w:color w:val="000000"/>
          <w:sz w:val="24"/>
          <w:szCs w:val="24"/>
          <w:lang w:eastAsia="en-TT"/>
        </w:rPr>
        <w:t>. </w:t>
      </w:r>
    </w:p>
    <w:p w14:paraId="14BA12A2" w14:textId="77777777" w:rsidR="00EF452E" w:rsidRPr="00EF452E" w:rsidRDefault="00EF452E" w:rsidP="00EF452E">
      <w:pPr>
        <w:numPr>
          <w:ilvl w:val="0"/>
          <w:numId w:val="28"/>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Used to assess the proximal aspect of the suspensory </w:t>
      </w:r>
      <w:proofErr w:type="spellStart"/>
      <w:r w:rsidRPr="00EF452E">
        <w:rPr>
          <w:rFonts w:ascii="Times New Roman" w:eastAsia="Times New Roman" w:hAnsi="Times New Roman" w:cs="Times New Roman"/>
          <w:color w:val="000000"/>
          <w:sz w:val="24"/>
          <w:szCs w:val="24"/>
          <w:lang w:eastAsia="en-TT"/>
        </w:rPr>
        <w:t>lig</w:t>
      </w:r>
      <w:proofErr w:type="spellEnd"/>
      <w:r w:rsidRPr="00EF452E">
        <w:rPr>
          <w:rFonts w:ascii="Times New Roman" w:eastAsia="Times New Roman" w:hAnsi="Times New Roman" w:cs="Times New Roman"/>
          <w:color w:val="000000"/>
          <w:sz w:val="24"/>
          <w:szCs w:val="24"/>
          <w:lang w:eastAsia="en-TT"/>
        </w:rPr>
        <w:t>.</w:t>
      </w:r>
    </w:p>
    <w:p w14:paraId="4169915D"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09FA85B0" w14:textId="77777777" w:rsidR="00EF452E" w:rsidRPr="00EF452E" w:rsidRDefault="00EF452E" w:rsidP="00EF452E">
      <w:pPr>
        <w:numPr>
          <w:ilvl w:val="0"/>
          <w:numId w:val="29"/>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EF452E">
        <w:rPr>
          <w:rFonts w:ascii="Times New Roman" w:eastAsia="Times New Roman" w:hAnsi="Times New Roman" w:cs="Times New Roman"/>
          <w:color w:val="4472C4" w:themeColor="accent1"/>
          <w:sz w:val="24"/>
          <w:szCs w:val="24"/>
          <w:lang w:eastAsia="en-TT"/>
        </w:rPr>
        <w:t>Tibial nerve block</w:t>
      </w:r>
    </w:p>
    <w:p w14:paraId="6AE76FCD" w14:textId="77777777" w:rsidR="00EF452E" w:rsidRPr="00EF452E" w:rsidRDefault="00EF452E" w:rsidP="00EF452E">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The tibial nerve is blocked about 10cm above the point of the hock on the medial aspect of the limb. It lies in fascia on the caudal surface of the deep digital flexor muscle cranial to Achilles tendon.</w:t>
      </w:r>
    </w:p>
    <w:p w14:paraId="4BB8F486" w14:textId="77777777" w:rsidR="00EF452E" w:rsidRPr="00EF452E" w:rsidRDefault="00EF452E" w:rsidP="00EF452E">
      <w:pPr>
        <w:numPr>
          <w:ilvl w:val="0"/>
          <w:numId w:val="30"/>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Inject 20ml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 using a 20g 1 ½ inch needle in several planes of the fascia surrounding the nerve.</w:t>
      </w:r>
    </w:p>
    <w:p w14:paraId="118985A2" w14:textId="77777777" w:rsidR="00EF452E" w:rsidRPr="00EF452E" w:rsidRDefault="00EF452E" w:rsidP="00EF452E">
      <w:pPr>
        <w:numPr>
          <w:ilvl w:val="0"/>
          <w:numId w:val="31"/>
        </w:numPr>
        <w:spacing w:after="0" w:line="240" w:lineRule="auto"/>
        <w:textAlignment w:val="baseline"/>
        <w:rPr>
          <w:rFonts w:ascii="Times New Roman" w:eastAsia="Times New Roman" w:hAnsi="Times New Roman" w:cs="Times New Roman"/>
          <w:color w:val="4472C4" w:themeColor="accent1"/>
          <w:sz w:val="24"/>
          <w:szCs w:val="24"/>
          <w:lang w:eastAsia="en-TT"/>
        </w:rPr>
      </w:pPr>
      <w:r w:rsidRPr="00EF452E">
        <w:rPr>
          <w:rFonts w:ascii="Times New Roman" w:eastAsia="Times New Roman" w:hAnsi="Times New Roman" w:cs="Times New Roman"/>
          <w:color w:val="4472C4" w:themeColor="accent1"/>
          <w:sz w:val="24"/>
          <w:szCs w:val="24"/>
          <w:lang w:eastAsia="en-TT"/>
        </w:rPr>
        <w:t>Deep peroneal nerve block</w:t>
      </w:r>
    </w:p>
    <w:p w14:paraId="63D8603B" w14:textId="77777777" w:rsidR="00EF452E" w:rsidRPr="00EF452E" w:rsidRDefault="00EF452E" w:rsidP="00EF452E">
      <w:pPr>
        <w:numPr>
          <w:ilvl w:val="0"/>
          <w:numId w:val="32"/>
        </w:numPr>
        <w:spacing w:after="0" w:line="240" w:lineRule="auto"/>
        <w:ind w:left="1440"/>
        <w:textAlignment w:val="baseline"/>
        <w:rPr>
          <w:rFonts w:ascii="Times New Roman" w:eastAsia="Times New Roman" w:hAnsi="Times New Roman" w:cs="Times New Roman"/>
          <w:color w:val="000000"/>
          <w:sz w:val="24"/>
          <w:szCs w:val="24"/>
          <w:lang w:eastAsia="en-TT"/>
        </w:rPr>
      </w:pPr>
      <w:r w:rsidRPr="00EF452E">
        <w:rPr>
          <w:rFonts w:ascii="Times New Roman" w:eastAsia="Times New Roman" w:hAnsi="Times New Roman" w:cs="Times New Roman"/>
          <w:color w:val="000000"/>
          <w:sz w:val="24"/>
          <w:szCs w:val="24"/>
          <w:lang w:eastAsia="en-TT"/>
        </w:rPr>
        <w:t xml:space="preserve">Done on the lateral aspect of the limb about 4 inches above the hock in the groove formed by the lateral and long digital extensor muscles. Use a 20g 1 ½ inch needle directed caudally until it reaches the caudal edge of the tibia and deposit 20ml </w:t>
      </w:r>
      <w:proofErr w:type="spellStart"/>
      <w:r w:rsidRPr="00EF452E">
        <w:rPr>
          <w:rFonts w:ascii="Times New Roman" w:eastAsia="Times New Roman" w:hAnsi="Times New Roman" w:cs="Times New Roman"/>
          <w:color w:val="000000"/>
          <w:sz w:val="24"/>
          <w:szCs w:val="24"/>
          <w:lang w:eastAsia="en-TT"/>
        </w:rPr>
        <w:t>anesthetic</w:t>
      </w:r>
      <w:proofErr w:type="spellEnd"/>
      <w:r w:rsidRPr="00EF452E">
        <w:rPr>
          <w:rFonts w:ascii="Times New Roman" w:eastAsia="Times New Roman" w:hAnsi="Times New Roman" w:cs="Times New Roman"/>
          <w:color w:val="000000"/>
          <w:sz w:val="24"/>
          <w:szCs w:val="24"/>
          <w:lang w:eastAsia="en-TT"/>
        </w:rPr>
        <w:t xml:space="preserve"> solution.</w:t>
      </w:r>
    </w:p>
    <w:p w14:paraId="7EF0A31A" w14:textId="77777777" w:rsidR="00EF452E" w:rsidRPr="00EF452E" w:rsidRDefault="00EF452E" w:rsidP="00EF452E">
      <w:pPr>
        <w:spacing w:after="240" w:line="240" w:lineRule="auto"/>
        <w:rPr>
          <w:rFonts w:ascii="Times New Roman" w:eastAsia="Times New Roman" w:hAnsi="Times New Roman" w:cs="Times New Roman"/>
          <w:sz w:val="24"/>
          <w:szCs w:val="24"/>
          <w:lang w:eastAsia="en-TT"/>
        </w:rPr>
      </w:pPr>
    </w:p>
    <w:p w14:paraId="70AE1D52"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Tibial and peroneal nerves can be blocked simultaneously to exclude pain in the hock or regions distal to the hock.</w:t>
      </w:r>
    </w:p>
    <w:p w14:paraId="62A7BCD0" w14:textId="77777777" w:rsidR="00EF452E" w:rsidRPr="00EF452E" w:rsidRDefault="00EF452E" w:rsidP="00EF452E">
      <w:pPr>
        <w:spacing w:after="240" w:line="240" w:lineRule="auto"/>
        <w:rPr>
          <w:rFonts w:ascii="Times New Roman" w:eastAsia="Times New Roman" w:hAnsi="Times New Roman" w:cs="Times New Roman"/>
          <w:sz w:val="24"/>
          <w:szCs w:val="24"/>
          <w:lang w:eastAsia="en-TT"/>
        </w:rPr>
      </w:pPr>
    </w:p>
    <w:p w14:paraId="4DAE786F"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bookmarkStart w:id="0" w:name="_GoBack"/>
      <w:bookmarkEnd w:id="0"/>
      <w:r w:rsidRPr="00EF452E">
        <w:rPr>
          <w:rFonts w:ascii="Times New Roman" w:eastAsia="Times New Roman" w:hAnsi="Times New Roman" w:cs="Times New Roman"/>
          <w:color w:val="000000"/>
          <w:sz w:val="24"/>
          <w:szCs w:val="24"/>
          <w:lang w:eastAsia="en-TT"/>
        </w:rPr>
        <w:t>VIDEO LINK:</w:t>
      </w:r>
    </w:p>
    <w:p w14:paraId="394F0D0C"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hyperlink r:id="rId5" w:history="1">
        <w:r w:rsidRPr="00EF452E">
          <w:rPr>
            <w:rFonts w:ascii="Times New Roman" w:eastAsia="Times New Roman" w:hAnsi="Times New Roman" w:cs="Times New Roman"/>
            <w:color w:val="1155CC"/>
            <w:sz w:val="24"/>
            <w:szCs w:val="24"/>
            <w:u w:val="single"/>
            <w:lang w:eastAsia="en-TT"/>
          </w:rPr>
          <w:t>https://youtu.be/6MVNcy9YE0I</w:t>
        </w:r>
      </w:hyperlink>
      <w:r w:rsidRPr="00EF452E">
        <w:rPr>
          <w:rFonts w:ascii="Times New Roman" w:eastAsia="Times New Roman" w:hAnsi="Times New Roman" w:cs="Times New Roman"/>
          <w:color w:val="000000"/>
          <w:sz w:val="24"/>
          <w:szCs w:val="24"/>
          <w:lang w:eastAsia="en-TT"/>
        </w:rPr>
        <w:t> </w:t>
      </w:r>
    </w:p>
    <w:p w14:paraId="28B44D38"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2803183D"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r w:rsidRPr="00EF452E">
        <w:rPr>
          <w:rFonts w:ascii="Times New Roman" w:eastAsia="Times New Roman" w:hAnsi="Times New Roman" w:cs="Times New Roman"/>
          <w:color w:val="000000"/>
          <w:sz w:val="24"/>
          <w:szCs w:val="24"/>
          <w:lang w:eastAsia="en-TT"/>
        </w:rPr>
        <w:t>References </w:t>
      </w:r>
    </w:p>
    <w:p w14:paraId="19C5AD29"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p w14:paraId="4F90BEEF"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hyperlink r:id="rId6" w:history="1">
        <w:r w:rsidRPr="00EF452E">
          <w:rPr>
            <w:rFonts w:ascii="Times New Roman" w:eastAsia="Times New Roman" w:hAnsi="Times New Roman" w:cs="Times New Roman"/>
            <w:color w:val="1155CC"/>
            <w:sz w:val="24"/>
            <w:szCs w:val="24"/>
            <w:u w:val="single"/>
            <w:lang w:eastAsia="en-TT"/>
          </w:rPr>
          <w:t>https://www.msdvetmanual.com/musculoskeletal-system/lameness-in-horses/regional-anesthesia-in-equine-lameness?query=Lameness%20in%20horse</w:t>
        </w:r>
      </w:hyperlink>
    </w:p>
    <w:p w14:paraId="7EF9A3C6"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hyperlink r:id="rId7" w:history="1">
        <w:r w:rsidRPr="00EF452E">
          <w:rPr>
            <w:rFonts w:ascii="Times New Roman" w:eastAsia="Times New Roman" w:hAnsi="Times New Roman" w:cs="Times New Roman"/>
            <w:color w:val="1155CC"/>
            <w:sz w:val="24"/>
            <w:szCs w:val="24"/>
            <w:u w:val="single"/>
            <w:lang w:eastAsia="en-TT"/>
          </w:rPr>
          <w:t>https://www.msdvetmanual.com/horse-owners/bone,-joint,-and-muscle-disorders-in-horses/lameness-in-horses?query=Lameness%20in%20horse</w:t>
        </w:r>
      </w:hyperlink>
    </w:p>
    <w:p w14:paraId="3F59C16A" w14:textId="77777777" w:rsidR="00EF452E" w:rsidRPr="00EF452E" w:rsidRDefault="00EF452E" w:rsidP="00EF452E">
      <w:pPr>
        <w:spacing w:after="0" w:line="240" w:lineRule="auto"/>
        <w:rPr>
          <w:rFonts w:ascii="Times New Roman" w:eastAsia="Times New Roman" w:hAnsi="Times New Roman" w:cs="Times New Roman"/>
          <w:sz w:val="24"/>
          <w:szCs w:val="24"/>
          <w:lang w:eastAsia="en-TT"/>
        </w:rPr>
      </w:pPr>
    </w:p>
    <w:sectPr w:rsidR="00EF452E" w:rsidRPr="00EF4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48A7"/>
    <w:multiLevelType w:val="multilevel"/>
    <w:tmpl w:val="FCAAC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14A5C"/>
    <w:multiLevelType w:val="multilevel"/>
    <w:tmpl w:val="BABA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B6BC2"/>
    <w:multiLevelType w:val="multilevel"/>
    <w:tmpl w:val="62B6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A7153"/>
    <w:multiLevelType w:val="multilevel"/>
    <w:tmpl w:val="ABE0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9729B"/>
    <w:multiLevelType w:val="multilevel"/>
    <w:tmpl w:val="C5B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65440"/>
    <w:multiLevelType w:val="multilevel"/>
    <w:tmpl w:val="E3A4A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3292B"/>
    <w:multiLevelType w:val="multilevel"/>
    <w:tmpl w:val="419A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D370E"/>
    <w:multiLevelType w:val="multilevel"/>
    <w:tmpl w:val="921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C5DCC"/>
    <w:multiLevelType w:val="multilevel"/>
    <w:tmpl w:val="6BE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B09BD"/>
    <w:multiLevelType w:val="multilevel"/>
    <w:tmpl w:val="B7A6E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C5E84"/>
    <w:multiLevelType w:val="multilevel"/>
    <w:tmpl w:val="8354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47794"/>
    <w:multiLevelType w:val="multilevel"/>
    <w:tmpl w:val="64E0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23FFC"/>
    <w:multiLevelType w:val="multilevel"/>
    <w:tmpl w:val="E4B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8509F"/>
    <w:multiLevelType w:val="multilevel"/>
    <w:tmpl w:val="5ED4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06A50"/>
    <w:multiLevelType w:val="multilevel"/>
    <w:tmpl w:val="BCB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E4AAC"/>
    <w:multiLevelType w:val="multilevel"/>
    <w:tmpl w:val="ED5A5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A0644"/>
    <w:multiLevelType w:val="multilevel"/>
    <w:tmpl w:val="04A21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EE296F"/>
    <w:multiLevelType w:val="multilevel"/>
    <w:tmpl w:val="79760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C2811"/>
    <w:multiLevelType w:val="multilevel"/>
    <w:tmpl w:val="AC4C8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97163"/>
    <w:multiLevelType w:val="multilevel"/>
    <w:tmpl w:val="89B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66076"/>
    <w:multiLevelType w:val="multilevel"/>
    <w:tmpl w:val="97B6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42A70"/>
    <w:multiLevelType w:val="multilevel"/>
    <w:tmpl w:val="690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F370E"/>
    <w:multiLevelType w:val="multilevel"/>
    <w:tmpl w:val="C5A24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5919A8"/>
    <w:multiLevelType w:val="multilevel"/>
    <w:tmpl w:val="109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A7759"/>
    <w:multiLevelType w:val="multilevel"/>
    <w:tmpl w:val="ABF8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11124"/>
    <w:multiLevelType w:val="multilevel"/>
    <w:tmpl w:val="A364A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02614E"/>
    <w:multiLevelType w:val="multilevel"/>
    <w:tmpl w:val="93441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908CE"/>
    <w:multiLevelType w:val="multilevel"/>
    <w:tmpl w:val="E4E6F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D71B11"/>
    <w:multiLevelType w:val="multilevel"/>
    <w:tmpl w:val="325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87F93"/>
    <w:multiLevelType w:val="multilevel"/>
    <w:tmpl w:val="EF3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957A2D"/>
    <w:multiLevelType w:val="multilevel"/>
    <w:tmpl w:val="C0226E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CF1A69"/>
    <w:multiLevelType w:val="multilevel"/>
    <w:tmpl w:val="AE7A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3"/>
  </w:num>
  <w:num w:numId="4">
    <w:abstractNumId w:val="18"/>
    <w:lvlOverride w:ilvl="0">
      <w:lvl w:ilvl="0">
        <w:numFmt w:val="decimal"/>
        <w:lvlText w:val="%1."/>
        <w:lvlJc w:val="left"/>
      </w:lvl>
    </w:lvlOverride>
  </w:num>
  <w:num w:numId="5">
    <w:abstractNumId w:val="4"/>
  </w:num>
  <w:num w:numId="6">
    <w:abstractNumId w:val="25"/>
    <w:lvlOverride w:ilvl="0">
      <w:lvl w:ilvl="0">
        <w:numFmt w:val="decimal"/>
        <w:lvlText w:val="%1."/>
        <w:lvlJc w:val="left"/>
      </w:lvl>
    </w:lvlOverride>
  </w:num>
  <w:num w:numId="7">
    <w:abstractNumId w:val="1"/>
  </w:num>
  <w:num w:numId="8">
    <w:abstractNumId w:val="9"/>
    <w:lvlOverride w:ilvl="0">
      <w:lvl w:ilvl="0">
        <w:numFmt w:val="decimal"/>
        <w:lvlText w:val="%1."/>
        <w:lvlJc w:val="left"/>
      </w:lvl>
    </w:lvlOverride>
  </w:num>
  <w:num w:numId="9">
    <w:abstractNumId w:val="12"/>
  </w:num>
  <w:num w:numId="10">
    <w:abstractNumId w:val="31"/>
  </w:num>
  <w:num w:numId="11">
    <w:abstractNumId w:val="0"/>
    <w:lvlOverride w:ilvl="0">
      <w:lvl w:ilvl="0">
        <w:numFmt w:val="decimal"/>
        <w:lvlText w:val="%1."/>
        <w:lvlJc w:val="left"/>
      </w:lvl>
    </w:lvlOverride>
  </w:num>
  <w:num w:numId="12">
    <w:abstractNumId w:val="24"/>
  </w:num>
  <w:num w:numId="13">
    <w:abstractNumId w:val="16"/>
    <w:lvlOverride w:ilvl="0">
      <w:lvl w:ilvl="0">
        <w:numFmt w:val="decimal"/>
        <w:lvlText w:val="%1."/>
        <w:lvlJc w:val="left"/>
      </w:lvl>
    </w:lvlOverride>
  </w:num>
  <w:num w:numId="14">
    <w:abstractNumId w:val="3"/>
  </w:num>
  <w:num w:numId="15">
    <w:abstractNumId w:val="5"/>
    <w:lvlOverride w:ilvl="0">
      <w:lvl w:ilvl="0">
        <w:numFmt w:val="decimal"/>
        <w:lvlText w:val="%1."/>
        <w:lvlJc w:val="left"/>
      </w:lvl>
    </w:lvlOverride>
  </w:num>
  <w:num w:numId="16">
    <w:abstractNumId w:val="20"/>
  </w:num>
  <w:num w:numId="17">
    <w:abstractNumId w:val="19"/>
  </w:num>
  <w:num w:numId="18">
    <w:abstractNumId w:val="29"/>
  </w:num>
  <w:num w:numId="19">
    <w:abstractNumId w:val="21"/>
  </w:num>
  <w:num w:numId="20">
    <w:abstractNumId w:val="26"/>
    <w:lvlOverride w:ilvl="0">
      <w:lvl w:ilvl="0">
        <w:numFmt w:val="decimal"/>
        <w:lvlText w:val="%1."/>
        <w:lvlJc w:val="left"/>
      </w:lvl>
    </w:lvlOverride>
  </w:num>
  <w:num w:numId="21">
    <w:abstractNumId w:val="13"/>
  </w:num>
  <w:num w:numId="22">
    <w:abstractNumId w:val="22"/>
    <w:lvlOverride w:ilvl="0">
      <w:lvl w:ilvl="0">
        <w:numFmt w:val="decimal"/>
        <w:lvlText w:val="%1."/>
        <w:lvlJc w:val="left"/>
      </w:lvl>
    </w:lvlOverride>
  </w:num>
  <w:num w:numId="23">
    <w:abstractNumId w:val="8"/>
  </w:num>
  <w:num w:numId="24">
    <w:abstractNumId w:val="30"/>
    <w:lvlOverride w:ilvl="0">
      <w:lvl w:ilvl="0">
        <w:numFmt w:val="decimal"/>
        <w:lvlText w:val="%1."/>
        <w:lvlJc w:val="left"/>
      </w:lvl>
    </w:lvlOverride>
  </w:num>
  <w:num w:numId="25">
    <w:abstractNumId w:val="14"/>
  </w:num>
  <w:num w:numId="26">
    <w:abstractNumId w:val="11"/>
  </w:num>
  <w:num w:numId="27">
    <w:abstractNumId w:val="15"/>
    <w:lvlOverride w:ilvl="0">
      <w:lvl w:ilvl="0">
        <w:numFmt w:val="decimal"/>
        <w:lvlText w:val="%1."/>
        <w:lvlJc w:val="left"/>
      </w:lvl>
    </w:lvlOverride>
  </w:num>
  <w:num w:numId="28">
    <w:abstractNumId w:val="6"/>
  </w:num>
  <w:num w:numId="29">
    <w:abstractNumId w:val="17"/>
    <w:lvlOverride w:ilvl="0">
      <w:lvl w:ilvl="0">
        <w:numFmt w:val="decimal"/>
        <w:lvlText w:val="%1."/>
        <w:lvlJc w:val="left"/>
      </w:lvl>
    </w:lvlOverride>
  </w:num>
  <w:num w:numId="30">
    <w:abstractNumId w:val="2"/>
  </w:num>
  <w:num w:numId="31">
    <w:abstractNumId w:val="27"/>
    <w:lvlOverride w:ilvl="0">
      <w:lvl w:ilvl="0">
        <w:numFmt w:val="decimal"/>
        <w:lvlText w:val="%1."/>
        <w:lvlJc w:val="left"/>
      </w:lvl>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2E"/>
    <w:rsid w:val="00154F32"/>
    <w:rsid w:val="009C5526"/>
    <w:rsid w:val="00EF452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1DF3"/>
  <w15:chartTrackingRefBased/>
  <w15:docId w15:val="{2146B9E6-37F5-4D39-A53C-EB0305C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65640">
      <w:bodyDiv w:val="1"/>
      <w:marLeft w:val="0"/>
      <w:marRight w:val="0"/>
      <w:marTop w:val="0"/>
      <w:marBottom w:val="0"/>
      <w:divBdr>
        <w:top w:val="none" w:sz="0" w:space="0" w:color="auto"/>
        <w:left w:val="none" w:sz="0" w:space="0" w:color="auto"/>
        <w:bottom w:val="none" w:sz="0" w:space="0" w:color="auto"/>
        <w:right w:val="none" w:sz="0" w:space="0" w:color="auto"/>
      </w:divBdr>
    </w:div>
    <w:div w:id="20636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vetmanual.com/horse-owners/bone,-joint,-and-muscle-disorders-in-horses/lameness-in-horses?query=Lameness%20in%20h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vetmanual.com/musculoskeletal-system/lameness-in-horses/regional-anesthesia-in-equine-lameness?query=Lameness%20in%20horse" TargetMode="External"/><Relationship Id="rId5" Type="http://schemas.openxmlformats.org/officeDocument/2006/relationships/hyperlink" Target="https://youtu.be/6MVNcy9YE0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2</cp:revision>
  <dcterms:created xsi:type="dcterms:W3CDTF">2020-10-04T21:57:00Z</dcterms:created>
  <dcterms:modified xsi:type="dcterms:W3CDTF">2020-10-04T21:57:00Z</dcterms:modified>
</cp:coreProperties>
</file>