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AD" w:rsidRDefault="0034152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61.2pt;margin-top:8.4pt;width:199pt;height:242.2pt;z-index:251665408;mso-width-relative:margin;mso-height-relative:margin" fillcolor="#ccc0d9 [1303]">
            <v:textbox>
              <w:txbxContent>
                <w:p w:rsidR="00DD7CAD" w:rsidRDefault="00E75256" w:rsidP="00724B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Pr="00E7525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C0054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Check the Feet</w:t>
                  </w:r>
                </w:p>
                <w:p w:rsidR="00724B4F" w:rsidRPr="00724B4F" w:rsidRDefault="00724B4F" w:rsidP="00724B4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Lameness mainly originates in the foo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 therefore eliminate the most obvious cause first.</w:t>
                  </w:r>
                </w:p>
                <w:p w:rsidR="00724B4F" w:rsidRDefault="00724B4F" w:rsidP="00724B4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Stand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horse on a level surface, pick the limb out and check for stones or sharp objects  lodged in the sole, frog, heat in the hoof wall or underneath</w:t>
                  </w:r>
                  <w:r w:rsidR="002E53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shoe</w:t>
                  </w:r>
                </w:p>
                <w:p w:rsidR="00724B4F" w:rsidRDefault="002E53BD" w:rsidP="00724B4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If there is suspicion of lameness in a limb, remove the shoe so it can be investigated further.</w:t>
                  </w:r>
                </w:p>
                <w:p w:rsidR="002E53BD" w:rsidRPr="00724B4F" w:rsidRDefault="002E53BD" w:rsidP="002E53BD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3497E" w:rsidRDefault="0034152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531.55pt;margin-top:147.95pt;width:21.05pt;height:32.7pt;flip:y;z-index:25168179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115.5pt;margin-top:185.85pt;width:45.3pt;height:0;z-index:25167769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770.2pt;margin-top:260.1pt;width:25.25pt;height:61.9pt;flip:y;z-index:25168588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770.2pt;margin-top:131.65pt;width:25.25pt;height:49pt;z-index:251684864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47" type="#_x0000_t202" style="position:absolute;margin-left:778.25pt;margin-top:195.25pt;width:154pt;height:47.95pt;z-index:251687936;mso-width-relative:margin;mso-height-relative:margin" fillcolor="#fabf8f [1945]">
            <v:textbox>
              <w:txbxContent>
                <w:p w:rsidR="00D31AD9" w:rsidRDefault="0034152B">
                  <w:hyperlink r:id="rId5" w:history="1">
                    <w:r w:rsidR="00D31AD9" w:rsidRPr="00CE4D82">
                      <w:rPr>
                        <w:rStyle w:val="Hyperlink"/>
                      </w:rPr>
                      <w:t>https://www.youtube.com/watch?v=7Hv7TXPXJug</w:t>
                    </w:r>
                  </w:hyperlink>
                  <w:r w:rsidR="00D31AD9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760.2pt;margin-top:119.5pt;width:0;height:.9pt;flip:y;z-index:25168384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531.55pt;margin-top:333.6pt;width:29.65pt;height:18.7pt;z-index:25168281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1" type="#_x0000_t202" style="position:absolute;margin-left:565.15pt;margin-top:249.25pt;width:195.05pt;height:254.35pt;z-index:251667456;mso-width-relative:margin;mso-height-relative:margin" fillcolor="#dbe5f1 [660]">
            <v:textbox>
              <w:txbxContent>
                <w:p w:rsidR="00C00545" w:rsidRPr="00E75256" w:rsidRDefault="00E75256" w:rsidP="00C005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7525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</w:t>
                  </w:r>
                  <w:r w:rsidRPr="00E7525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vertAlign w:val="superscript"/>
                    </w:rPr>
                    <w:t>nd</w:t>
                  </w:r>
                  <w:r w:rsidRPr="00E7525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C00545" w:rsidRPr="00E7525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Move upward</w:t>
                  </w:r>
                  <w:r w:rsidRPr="00E7525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on the limb</w:t>
                  </w:r>
                </w:p>
                <w:p w:rsidR="008614BE" w:rsidRDefault="008614BE" w:rsidP="00861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-Move hands upwards on the limb</w:t>
                  </w:r>
                  <w:r w:rsidRPr="0086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feeling for heat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around the heels and the coronary band.</w:t>
                  </w:r>
                </w:p>
                <w:p w:rsidR="008614BE" w:rsidRDefault="008614BE" w:rsidP="00861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E</w:t>
                  </w:r>
                  <w:r w:rsidR="00005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nsure to check for signs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swelling </w:t>
                  </w:r>
                  <w:r w:rsidR="00005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 heat between the fetlock and the knee or hock to rule out problems in the tendon or ligament area.</w:t>
                  </w:r>
                </w:p>
                <w:p w:rsidR="0000597D" w:rsidRDefault="0000597D" w:rsidP="00861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-The knee, elbow and shoulder in the forelimb should be checked </w:t>
                  </w:r>
                </w:p>
                <w:p w:rsidR="00D904C1" w:rsidRDefault="00D904C1" w:rsidP="00861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T</w:t>
                  </w:r>
                  <w:r w:rsidR="00C00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hock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stifle and hip in the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hindlimb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should be examined</w:t>
                  </w:r>
                </w:p>
                <w:p w:rsidR="0000597D" w:rsidRPr="008614BE" w:rsidRDefault="0000597D" w:rsidP="00861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14BE" w:rsidRPr="008614BE" w:rsidRDefault="00861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6" type="#_x0000_t202" style="position:absolute;margin-left:353.9pt;margin-top:190.95pt;width:177.2pt;height:120.2pt;z-index:251675648;mso-height-percent:200;mso-height-percent:200;mso-width-relative:margin;mso-height-relative:margin" fillcolor="#c2d69b [1942]">
            <v:textbox style="mso-fit-shape-to-text:t">
              <w:txbxContent>
                <w:p w:rsidR="00493438" w:rsidRPr="00D31AD9" w:rsidRDefault="00493438" w:rsidP="0049343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D31AD9">
                    <w:rPr>
                      <w:rFonts w:ascii="Times New Roman" w:hAnsi="Times New Roman" w:cs="Times New Roman"/>
                    </w:rPr>
                    <w:t xml:space="preserve">Observe the horse from the side </w:t>
                  </w:r>
                  <w:r w:rsidR="003824F1" w:rsidRPr="00D31AD9">
                    <w:rPr>
                      <w:rFonts w:ascii="Times New Roman" w:hAnsi="Times New Roman" w:cs="Times New Roman"/>
                    </w:rPr>
                    <w:t>moving and observe for variations in its length of stride.</w:t>
                  </w:r>
                </w:p>
                <w:p w:rsidR="003824F1" w:rsidRPr="00D31AD9" w:rsidRDefault="003824F1" w:rsidP="0049343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D31AD9">
                    <w:rPr>
                      <w:rFonts w:ascii="Times New Roman" w:hAnsi="Times New Roman" w:cs="Times New Roman"/>
                    </w:rPr>
                    <w:t>If lameness is subtle, observe the horse walking in a circle, preferably on the lunge.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319.8pt;margin-top:212.5pt;width:33.65pt;height:36.75pt;z-index:25167974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25pt;margin-top:288.2pt;width:28.45pt;height:25.25pt;flip:y;z-index:25168076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4" type="#_x0000_t202" style="position:absolute;margin-left:166.8pt;margin-top:83pt;width:145.1pt;height:157.85pt;z-index:251673600;mso-width-relative:margin;mso-height-relative:margin" fillcolor="#8db3e2 [1311]">
            <v:textbox>
              <w:txbxContent>
                <w:p w:rsidR="009C2F85" w:rsidRPr="003824F1" w:rsidRDefault="009C2F85" w:rsidP="009C2F8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3824F1">
                    <w:rPr>
                      <w:rFonts w:ascii="Times New Roman" w:hAnsi="Times New Roman" w:cs="Times New Roman"/>
                    </w:rPr>
                    <w:t xml:space="preserve">Stand </w:t>
                  </w:r>
                  <w:r w:rsidR="00493438" w:rsidRPr="003824F1">
                    <w:rPr>
                      <w:rFonts w:ascii="Times New Roman" w:hAnsi="Times New Roman" w:cs="Times New Roman"/>
                    </w:rPr>
                    <w:t xml:space="preserve">behind the horse and watch the </w:t>
                  </w:r>
                  <w:r w:rsidRPr="003824F1">
                    <w:rPr>
                      <w:rFonts w:ascii="Times New Roman" w:hAnsi="Times New Roman" w:cs="Times New Roman"/>
                    </w:rPr>
                    <w:t>point of the hip rise and fall.</w:t>
                  </w:r>
                </w:p>
                <w:p w:rsidR="009C2F85" w:rsidRPr="003824F1" w:rsidRDefault="009C2F85" w:rsidP="009C2F8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3824F1">
                    <w:rPr>
                      <w:rFonts w:ascii="Times New Roman" w:hAnsi="Times New Roman" w:cs="Times New Roman"/>
                    </w:rPr>
                    <w:t xml:space="preserve">The hip and the hock of the </w:t>
                  </w:r>
                  <w:r w:rsidR="00493438" w:rsidRPr="003824F1">
                    <w:rPr>
                      <w:rFonts w:ascii="Times New Roman" w:hAnsi="Times New Roman" w:cs="Times New Roman"/>
                    </w:rPr>
                    <w:t>lame limb may be carried higher or increased vertical displacement.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160.8pt;margin-top:279.25pt;width:159pt;height:144.15pt;z-index:251671552;mso-width-relative:margin;mso-height-relative:margin" fillcolor="#e5b8b7 [1301]">
            <v:textbox>
              <w:txbxContent>
                <w:p w:rsidR="009C2F85" w:rsidRPr="003824F1" w:rsidRDefault="009C2F85" w:rsidP="009C2F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3824F1">
                    <w:rPr>
                      <w:rFonts w:ascii="Times New Roman" w:hAnsi="Times New Roman" w:cs="Times New Roman"/>
                    </w:rPr>
                    <w:t>Watch for nodding of the horse’s head.</w:t>
                  </w:r>
                </w:p>
                <w:p w:rsidR="009C2F85" w:rsidRPr="003824F1" w:rsidRDefault="009C2F85" w:rsidP="009C2F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3824F1">
                    <w:rPr>
                      <w:rFonts w:ascii="Times New Roman" w:hAnsi="Times New Roman" w:cs="Times New Roman"/>
                    </w:rPr>
                    <w:t xml:space="preserve">When the sound leg bears weight, the horse’s head will go down </w:t>
                  </w:r>
                </w:p>
                <w:p w:rsidR="009C2F85" w:rsidRPr="009C2F85" w:rsidRDefault="009C2F85" w:rsidP="009C2F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4F1">
                    <w:rPr>
                      <w:rFonts w:ascii="Times New Roman" w:hAnsi="Times New Roman" w:cs="Times New Roman"/>
                    </w:rPr>
                    <w:t>When the sore leg bears</w:t>
                  </w:r>
                  <w:r w:rsidRPr="009C2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weight, the head will go up.</w:t>
                  </w:r>
                </w:p>
                <w:p w:rsidR="009C2F85" w:rsidRDefault="009C2F85"/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115.9pt;margin-top:305.55pt;width:44.9pt;height:.9pt;z-index:251678720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2" type="#_x0000_t202" style="position:absolute;margin-left:46.9pt;margin-top:287.8pt;width:68.6pt;height:33.8pt;z-index:251669504;mso-height-percent:200;mso-height-percent:200;mso-width-relative:margin;mso-height-relative:margin" fillcolor="#f2dbdb [661]">
            <v:textbox style="mso-fit-shape-to-text:t">
              <w:txbxContent>
                <w:p w:rsidR="009C2F85" w:rsidRPr="009C2F85" w:rsidRDefault="009C2F85" w:rsidP="009C2F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Forelimb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46.9pt;margin-top:168.1pt;width:64.35pt;height:33.8pt;z-index:251663360;mso-height-percent:200;mso-height-percent:200;mso-width-relative:margin;mso-height-relative:margin" fillcolor="#b6dde8 [1304]">
            <v:textbox style="mso-fit-shape-to-text:t">
              <w:txbxContent>
                <w:p w:rsidR="00864ACA" w:rsidRPr="009C2F85" w:rsidRDefault="009C2F85" w:rsidP="009C2F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Hind limb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margin-left:25.15pt;margin-top:195.25pt;width:21.75pt;height:17.25pt;flip:y;z-index:25166131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5.15pt;margin-top:271.7pt;width:21.75pt;height:25.4pt;z-index:251676672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26" type="#_x0000_t202" style="position:absolute;margin-left:-59.25pt;margin-top:212.5pt;width:84.4pt;height:55.65pt;z-index:251660288;mso-width-relative:margin;mso-height-relative:margin" fillcolor="#fbd4b4 [1305]">
            <v:textbox>
              <w:txbxContent>
                <w:p w:rsidR="009C2F85" w:rsidRPr="003824F1" w:rsidRDefault="009C2F85" w:rsidP="009C2F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4F1">
                    <w:rPr>
                      <w:rFonts w:ascii="Times New Roman" w:hAnsi="Times New Roman" w:cs="Times New Roman"/>
                    </w:rPr>
                    <w:t>How to identify lameness</w:t>
                  </w:r>
                </w:p>
                <w:p w:rsidR="00864ACA" w:rsidRPr="00864ACA" w:rsidRDefault="00864ACA" w:rsidP="00864A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13497E" w:rsidSect="00864ACA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FF9"/>
    <w:multiLevelType w:val="hybridMultilevel"/>
    <w:tmpl w:val="61CC45AA"/>
    <w:lvl w:ilvl="0" w:tplc="B3AA1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3CF2"/>
    <w:multiLevelType w:val="hybridMultilevel"/>
    <w:tmpl w:val="2960A9C2"/>
    <w:lvl w:ilvl="0" w:tplc="767A8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507A3"/>
    <w:multiLevelType w:val="hybridMultilevel"/>
    <w:tmpl w:val="DF5AFA38"/>
    <w:lvl w:ilvl="0" w:tplc="F398A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780E"/>
    <w:multiLevelType w:val="hybridMultilevel"/>
    <w:tmpl w:val="74BCC43C"/>
    <w:lvl w:ilvl="0" w:tplc="9DDEB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C2EAE"/>
    <w:multiLevelType w:val="hybridMultilevel"/>
    <w:tmpl w:val="07941B66"/>
    <w:lvl w:ilvl="0" w:tplc="53D2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557E0"/>
    <w:multiLevelType w:val="hybridMultilevel"/>
    <w:tmpl w:val="86747BE8"/>
    <w:lvl w:ilvl="0" w:tplc="01125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ACA"/>
    <w:rsid w:val="0000597D"/>
    <w:rsid w:val="00093DE1"/>
    <w:rsid w:val="00166D6D"/>
    <w:rsid w:val="002E53BD"/>
    <w:rsid w:val="0034152B"/>
    <w:rsid w:val="003824F1"/>
    <w:rsid w:val="00493438"/>
    <w:rsid w:val="00605622"/>
    <w:rsid w:val="00724B4F"/>
    <w:rsid w:val="008614BE"/>
    <w:rsid w:val="00864ACA"/>
    <w:rsid w:val="009C2F85"/>
    <w:rsid w:val="00A535F3"/>
    <w:rsid w:val="00A81BEA"/>
    <w:rsid w:val="00B0774F"/>
    <w:rsid w:val="00C00545"/>
    <w:rsid w:val="00D31AD9"/>
    <w:rsid w:val="00D60FD7"/>
    <w:rsid w:val="00D904C1"/>
    <w:rsid w:val="00DD7CAD"/>
    <w:rsid w:val="00E7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  <o:rules v:ext="edit">
        <o:r id="V:Rule12" type="connector" idref="#_x0000_s1027"/>
        <o:r id="V:Rule13" type="connector" idref="#_x0000_s1038"/>
        <o:r id="V:Rule14" type="connector" idref="#_x0000_s1044"/>
        <o:r id="V:Rule15" type="connector" idref="#_x0000_s1037"/>
        <o:r id="V:Rule16" type="connector" idref="#_x0000_s1045"/>
        <o:r id="V:Rule17" type="connector" idref="#_x0000_s1040"/>
        <o:r id="V:Rule18" type="connector" idref="#_x0000_s1041"/>
        <o:r id="V:Rule19" type="connector" idref="#_x0000_s1046"/>
        <o:r id="V:Rule20" type="connector" idref="#_x0000_s1043"/>
        <o:r id="V:Rule21" type="connector" idref="#_x0000_s1039"/>
        <o:r id="V:Rule2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Hv7TXPXJ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2020-10-04T05:40:00Z</dcterms:created>
  <dcterms:modified xsi:type="dcterms:W3CDTF">2020-10-04T05:40:00Z</dcterms:modified>
</cp:coreProperties>
</file>