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3AFAA" w14:textId="6ACAFB86" w:rsidR="004F3FC9" w:rsidRPr="004F3FC9" w:rsidRDefault="00D256EC" w:rsidP="00D256E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bookmarkStart w:id="0" w:name="_Hlk51864225"/>
      <w:bookmarkStart w:id="1" w:name="_Hlk51864457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RESTRAINT TECHNIQUES FOR DEHORNING AND DISBUDDING</w:t>
      </w:r>
    </w:p>
    <w:p w14:paraId="54A03779" w14:textId="77777777" w:rsidR="00D256EC" w:rsidRDefault="00D256E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8DB66A" w14:textId="082027B6" w:rsidR="004F3FC9" w:rsidRDefault="004F3FC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Restraint is a very important step when dehorning or disbudding ruminants. </w:t>
      </w:r>
    </w:p>
    <w:p w14:paraId="1FB6FD79" w14:textId="77777777" w:rsidR="008C4E10" w:rsidRDefault="004F3FC9" w:rsidP="008C4E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4E1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Why</w:t>
      </w:r>
      <w:r w:rsidR="00275A3E" w:rsidRPr="008C4E1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is it important</w:t>
      </w:r>
      <w:r w:rsidRPr="008C4E1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?</w:t>
      </w:r>
    </w:p>
    <w:p w14:paraId="4388C69D" w14:textId="429C67BE" w:rsidR="008C4E10" w:rsidRDefault="004F3FC9" w:rsidP="008C4E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4E10">
        <w:rPr>
          <w:rFonts w:ascii="Times New Roman" w:hAnsi="Times New Roman" w:cs="Times New Roman"/>
          <w:sz w:val="24"/>
          <w:szCs w:val="24"/>
          <w:lang w:val="en-US"/>
        </w:rPr>
        <w:t xml:space="preserve">Ensures the handler has </w:t>
      </w:r>
      <w:r w:rsidR="008C4E10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Pr="008C4E10">
        <w:rPr>
          <w:rFonts w:ascii="Times New Roman" w:hAnsi="Times New Roman" w:cs="Times New Roman"/>
          <w:sz w:val="24"/>
          <w:szCs w:val="24"/>
          <w:lang w:val="en-US"/>
        </w:rPr>
        <w:t xml:space="preserve">control over the animal </w:t>
      </w:r>
      <w:r w:rsidR="008C4E10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Pr="008C4E10">
        <w:rPr>
          <w:rFonts w:ascii="Times New Roman" w:hAnsi="Times New Roman" w:cs="Times New Roman"/>
          <w:sz w:val="24"/>
          <w:szCs w:val="24"/>
          <w:lang w:val="en-US"/>
        </w:rPr>
        <w:t xml:space="preserve"> conduct</w:t>
      </w:r>
      <w:r w:rsidR="008C4E10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8C4E10">
        <w:rPr>
          <w:rFonts w:ascii="Times New Roman" w:hAnsi="Times New Roman" w:cs="Times New Roman"/>
          <w:sz w:val="24"/>
          <w:szCs w:val="24"/>
          <w:lang w:val="en-US"/>
        </w:rPr>
        <w:t xml:space="preserve"> the procedure.</w:t>
      </w:r>
    </w:p>
    <w:p w14:paraId="7B7FBE36" w14:textId="44FAF367" w:rsidR="008C4E10" w:rsidRPr="00AB0462" w:rsidRDefault="004F3FC9" w:rsidP="00275A3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4E10">
        <w:rPr>
          <w:rFonts w:ascii="Times New Roman" w:hAnsi="Times New Roman" w:cs="Times New Roman"/>
          <w:sz w:val="24"/>
          <w:szCs w:val="24"/>
          <w:lang w:val="en-US"/>
        </w:rPr>
        <w:t xml:space="preserve">Ensures the safety of both the animal and the handler and reduces the risk of injuries. </w:t>
      </w:r>
    </w:p>
    <w:p w14:paraId="62FB7B6F" w14:textId="1CD621C0" w:rsidR="00275A3E" w:rsidRDefault="00275A3E" w:rsidP="00275A3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B4B1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Types:</w:t>
      </w:r>
    </w:p>
    <w:p w14:paraId="5DD972C7" w14:textId="57E8498B" w:rsidR="00D11B60" w:rsidRPr="00D11B60" w:rsidRDefault="00D11B60" w:rsidP="00275A3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two main types of restraint are physical and chemical. </w:t>
      </w:r>
    </w:p>
    <w:p w14:paraId="54EEECCA" w14:textId="74326953" w:rsidR="008C4E10" w:rsidRDefault="00275A3E" w:rsidP="004B4B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4B1E">
        <w:rPr>
          <w:rFonts w:ascii="Times New Roman" w:hAnsi="Times New Roman" w:cs="Times New Roman"/>
          <w:b/>
          <w:bCs/>
          <w:sz w:val="24"/>
          <w:szCs w:val="24"/>
          <w:lang w:val="en-US"/>
        </w:rPr>
        <w:t>Physical restraint:</w:t>
      </w:r>
      <w:r w:rsidR="004F3FC9" w:rsidRPr="004B4B1E">
        <w:rPr>
          <w:rFonts w:ascii="Times New Roman" w:hAnsi="Times New Roman" w:cs="Times New Roman"/>
          <w:sz w:val="24"/>
          <w:szCs w:val="24"/>
          <w:lang w:val="en-US"/>
        </w:rPr>
        <w:br/>
      </w:r>
      <w:r w:rsidR="008C4E10">
        <w:rPr>
          <w:rFonts w:ascii="Times New Roman" w:hAnsi="Times New Roman" w:cs="Times New Roman"/>
          <w:sz w:val="24"/>
          <w:szCs w:val="24"/>
          <w:lang w:val="en-US"/>
        </w:rPr>
        <w:t>This type of restraint involves the use of certain tools and equipment such as: s</w:t>
      </w:r>
      <w:r w:rsidR="004F3FC9" w:rsidRPr="004B4B1E">
        <w:rPr>
          <w:rFonts w:ascii="Times New Roman" w:hAnsi="Times New Roman" w:cs="Times New Roman"/>
          <w:sz w:val="24"/>
          <w:szCs w:val="24"/>
          <w:lang w:val="en-US"/>
        </w:rPr>
        <w:t>queeze chute with mechanical head restrain</w:t>
      </w:r>
      <w:r w:rsidR="008C4E1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F3FC9"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apparatus</w:t>
      </w:r>
      <w:r w:rsidR="004B4B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B0462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D11B60">
        <w:rPr>
          <w:rFonts w:ascii="Times New Roman" w:hAnsi="Times New Roman" w:cs="Times New Roman"/>
          <w:sz w:val="24"/>
          <w:szCs w:val="24"/>
          <w:lang w:val="en-US"/>
        </w:rPr>
        <w:t xml:space="preserve"> or disbudding</w:t>
      </w:r>
      <w:r w:rsidR="00AB0462">
        <w:rPr>
          <w:rFonts w:ascii="Times New Roman" w:hAnsi="Times New Roman" w:cs="Times New Roman"/>
          <w:sz w:val="24"/>
          <w:szCs w:val="24"/>
          <w:lang w:val="en-US"/>
        </w:rPr>
        <w:t xml:space="preserve"> box, </w:t>
      </w:r>
      <w:r w:rsidR="004F3FC9" w:rsidRPr="004B4B1E">
        <w:rPr>
          <w:rFonts w:ascii="Times New Roman" w:hAnsi="Times New Roman" w:cs="Times New Roman"/>
          <w:sz w:val="24"/>
          <w:szCs w:val="24"/>
          <w:lang w:val="en-US"/>
        </w:rPr>
        <w:t>head catch that allows access to both horns, lead ropes, head chain</w:t>
      </w:r>
      <w:r w:rsidR="008C4E1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F3FC9"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halter</w:t>
      </w:r>
      <w:r w:rsidR="008C4E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90A416D" w14:textId="77777777" w:rsidR="008C4E10" w:rsidRDefault="008C4E10" w:rsidP="008C4E1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2B7C8F" w14:textId="42BC9FC3" w:rsidR="004B4B1E" w:rsidRDefault="008C4E10" w:rsidP="008C4E1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Another important aspect to have, is the skills and knowledge associated with</w:t>
      </w:r>
      <w:r w:rsidR="00275A3E"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handling these animals</w:t>
      </w:r>
      <w:r w:rsidR="004B4B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1B60">
        <w:rPr>
          <w:rFonts w:ascii="Times New Roman" w:hAnsi="Times New Roman" w:cs="Times New Roman"/>
          <w:sz w:val="24"/>
          <w:szCs w:val="24"/>
          <w:lang w:val="en-US"/>
        </w:rPr>
        <w:t xml:space="preserve"> It may also be safer to have an assistant accompanying the veterinarian when conduction dehorning or disbudding procedures. </w:t>
      </w:r>
    </w:p>
    <w:p w14:paraId="5949DF7E" w14:textId="3A056290" w:rsidR="00D11B60" w:rsidRDefault="00D11B60" w:rsidP="008C4E1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BA31017" w14:textId="58CAFC6D" w:rsidR="00D11B60" w:rsidRDefault="00D11B60" w:rsidP="008C4E1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 of the most significant tools and equipment are displayed in the following images below.</w:t>
      </w:r>
    </w:p>
    <w:p w14:paraId="7DE7F20E" w14:textId="77777777" w:rsidR="004B4B1E" w:rsidRDefault="004B4B1E" w:rsidP="004B4B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AA37E8" w14:textId="000BF96B" w:rsidR="008C4E10" w:rsidRDefault="004B4B1E" w:rsidP="008C4E10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51981494" wp14:editId="1FB33655">
            <wp:extent cx="2979413" cy="29464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3752" cy="29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4B1E">
        <w:rPr>
          <w:rFonts w:ascii="Times New Roman" w:hAnsi="Times New Roman" w:cs="Times New Roman"/>
          <w:sz w:val="24"/>
          <w:szCs w:val="24"/>
          <w:u w:val="single"/>
          <w:lang w:val="en-US"/>
        </w:rPr>
        <w:t>Figure 1: The various structures of a typical halter</w:t>
      </w:r>
    </w:p>
    <w:p w14:paraId="666C1C97" w14:textId="5C18AE99" w:rsidR="007F3C17" w:rsidRPr="007F3C17" w:rsidRDefault="007F3C17" w:rsidP="008C4E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F3C17">
        <w:rPr>
          <w:rFonts w:ascii="Times New Roman" w:hAnsi="Times New Roman" w:cs="Times New Roman"/>
          <w:sz w:val="24"/>
          <w:szCs w:val="24"/>
          <w:lang w:val="en-US"/>
        </w:rPr>
        <w:t xml:space="preserve">How to apply a halter: </w:t>
      </w:r>
      <w:hyperlink r:id="rId6" w:history="1">
        <w:r w:rsidRPr="00DF653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https://www.youtube.com/watch?v=OBo4mZLtSfM&amp;app=desktop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9BFBE5" w14:textId="0FC453B6" w:rsidR="00275A3E" w:rsidRDefault="004B4B1E" w:rsidP="004B4B1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B4B1E">
        <w:rPr>
          <w:rFonts w:ascii="Times New Roman" w:hAnsi="Times New Roman" w:cs="Times New Roman"/>
          <w:sz w:val="24"/>
          <w:szCs w:val="24"/>
          <w:lang w:val="en-US"/>
        </w:rPr>
        <w:lastRenderedPageBreak/>
        <w:br/>
      </w:r>
      <w:r w:rsidR="008C4E1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C0C126C" wp14:editId="2C0EC31E">
            <wp:extent cx="3035300" cy="3059172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591" cy="3069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AD3E0" w14:textId="37231471" w:rsidR="008C4E10" w:rsidRDefault="008C4E10" w:rsidP="00D74286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C4E10">
        <w:rPr>
          <w:rFonts w:ascii="Times New Roman" w:hAnsi="Times New Roman" w:cs="Times New Roman"/>
          <w:sz w:val="24"/>
          <w:szCs w:val="24"/>
          <w:u w:val="single"/>
          <w:lang w:val="en-US"/>
        </w:rPr>
        <w:t>Figure 2: A typical holding</w:t>
      </w:r>
      <w:r w:rsidR="0091550A">
        <w:rPr>
          <w:rFonts w:ascii="Times New Roman" w:hAnsi="Times New Roman" w:cs="Times New Roman"/>
          <w:sz w:val="24"/>
          <w:szCs w:val="24"/>
          <w:u w:val="single"/>
          <w:lang w:val="en-US"/>
        </w:rPr>
        <w:t>/disbudding</w:t>
      </w:r>
      <w:r w:rsidRPr="008C4E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box for younger animal</w:t>
      </w:r>
      <w:r w:rsidR="00D74286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14:paraId="57D41535" w14:textId="77777777" w:rsidR="00D11B60" w:rsidRDefault="00D11B60" w:rsidP="00D74286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CB40CA9" w14:textId="44EBD466" w:rsidR="008C4E10" w:rsidRDefault="008C4E10" w:rsidP="004B4B1E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bookmarkStart w:id="2" w:name="_Hlk51864342"/>
      <w:r w:rsidRPr="008C4E1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F54DCE1" wp14:editId="13E000C7">
            <wp:extent cx="3441700" cy="3359336"/>
            <wp:effectExtent l="0" t="0" r="6350" b="0"/>
            <wp:docPr id="6" name="Picture 6" descr="Priefert, Rancher, s0191, SO191, Squeeze Chute, Cattle Working Equipment,  Ranchcity.com, Straight A's Ranch Supply, Live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fert, Rancher, s0191, SO191, Squeeze Chute, Cattle Working Equipment,  Ranchcity.com, Straight A's Ranch Supply, Live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937" cy="33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0349C" w14:textId="4CF6FC73" w:rsidR="008C4E10" w:rsidRPr="008C4E10" w:rsidRDefault="008C4E10" w:rsidP="004B4B1E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Figure 3: A typical squeeze chute used to restrain cattle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br/>
      </w:r>
    </w:p>
    <w:p w14:paraId="7A673BF2" w14:textId="20C488E1" w:rsidR="008C4E10" w:rsidRDefault="00275A3E" w:rsidP="004B4B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4B1E">
        <w:rPr>
          <w:rFonts w:ascii="Times New Roman" w:hAnsi="Times New Roman" w:cs="Times New Roman"/>
          <w:b/>
          <w:bCs/>
          <w:sz w:val="24"/>
          <w:szCs w:val="24"/>
          <w:lang w:val="en-US"/>
        </w:rPr>
        <w:t>Chemical restraint:</w:t>
      </w:r>
      <w:r w:rsidRPr="004B4B1E">
        <w:rPr>
          <w:rFonts w:ascii="Times New Roman" w:hAnsi="Times New Roman" w:cs="Times New Roman"/>
          <w:sz w:val="24"/>
          <w:szCs w:val="24"/>
          <w:lang w:val="en-US"/>
        </w:rPr>
        <w:br/>
      </w:r>
      <w:r w:rsidR="008C4E10">
        <w:rPr>
          <w:rFonts w:ascii="Times New Roman" w:hAnsi="Times New Roman" w:cs="Times New Roman"/>
          <w:sz w:val="24"/>
          <w:szCs w:val="24"/>
          <w:lang w:val="en-US"/>
        </w:rPr>
        <w:t>This method of restraint involves the use of drugs such as s</w:t>
      </w:r>
      <w:r w:rsidRPr="004B4B1E">
        <w:rPr>
          <w:rFonts w:ascii="Times New Roman" w:hAnsi="Times New Roman" w:cs="Times New Roman"/>
          <w:sz w:val="24"/>
          <w:szCs w:val="24"/>
          <w:lang w:val="en-US"/>
        </w:rPr>
        <w:t>edatives (</w:t>
      </w:r>
      <w:r w:rsidR="008C4E10">
        <w:rPr>
          <w:rFonts w:ascii="Times New Roman" w:hAnsi="Times New Roman" w:cs="Times New Roman"/>
          <w:sz w:val="24"/>
          <w:szCs w:val="24"/>
          <w:lang w:val="en-US"/>
        </w:rPr>
        <w:t>examples:</w:t>
      </w:r>
      <w:r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low dose xylazine (0.01-0.4mg/kg</w:t>
      </w:r>
      <w:r w:rsidR="008C4E1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4B4B1E">
        <w:rPr>
          <w:rFonts w:ascii="Times New Roman" w:hAnsi="Times New Roman" w:cs="Times New Roman"/>
          <w:sz w:val="24"/>
          <w:szCs w:val="24"/>
        </w:rPr>
        <w:t>combination of butorphanol (0.01 mg/kg), xylazine (0.02 mg/kg), and ketamine (0.04 mg/kg))</w:t>
      </w:r>
      <w:r w:rsidRPr="004B4B1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4E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1B60">
        <w:rPr>
          <w:rFonts w:ascii="Times New Roman" w:hAnsi="Times New Roman" w:cs="Times New Roman"/>
          <w:sz w:val="24"/>
          <w:szCs w:val="24"/>
          <w:lang w:val="en-US"/>
        </w:rPr>
        <w:t>These drugs help to calm the animal and allows the handler and veterinarian to gain control over aggressive patients.</w:t>
      </w:r>
    </w:p>
    <w:p w14:paraId="21DF40C1" w14:textId="77777777" w:rsidR="008C4E10" w:rsidRDefault="008C4E10" w:rsidP="008C4E1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CC4267" w14:textId="6A589786" w:rsidR="004F3FC9" w:rsidRDefault="008C4E10" w:rsidP="008C4E1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Another very important aspect when restraining animals with this method is the </w:t>
      </w:r>
      <w:r w:rsidR="00275A3E" w:rsidRPr="004B4B1E">
        <w:rPr>
          <w:rFonts w:ascii="Times New Roman" w:hAnsi="Times New Roman" w:cs="Times New Roman"/>
          <w:sz w:val="24"/>
          <w:szCs w:val="24"/>
          <w:lang w:val="en-US"/>
        </w:rPr>
        <w:t>knowledge on the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dosages</w:t>
      </w:r>
      <w:r w:rsidR="00275A3E" w:rsidRPr="004B4B1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275A3E" w:rsidRPr="004B4B1E">
        <w:rPr>
          <w:rFonts w:ascii="Times New Roman" w:hAnsi="Times New Roman" w:cs="Times New Roman"/>
          <w:sz w:val="24"/>
          <w:szCs w:val="24"/>
          <w:lang w:val="en-US"/>
        </w:rPr>
        <w:t>drugs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2"/>
    <w:bookmarkEnd w:id="1"/>
    <w:p w14:paraId="63B9D91A" w14:textId="6BCAAA16" w:rsidR="00AB0462" w:rsidRDefault="00AB0462" w:rsidP="008C4E1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14:paraId="36D5D584" w14:textId="77777777" w:rsidR="00275A3E" w:rsidRDefault="00275A3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75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5648"/>
    <w:multiLevelType w:val="hybridMultilevel"/>
    <w:tmpl w:val="C5F6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684"/>
    <w:multiLevelType w:val="hybridMultilevel"/>
    <w:tmpl w:val="0468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627"/>
    <w:multiLevelType w:val="hybridMultilevel"/>
    <w:tmpl w:val="607CF41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543F7"/>
    <w:multiLevelType w:val="hybridMultilevel"/>
    <w:tmpl w:val="7D1E8D40"/>
    <w:lvl w:ilvl="0" w:tplc="0B32C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F0DDA"/>
    <w:multiLevelType w:val="hybridMultilevel"/>
    <w:tmpl w:val="7E784F8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D673E"/>
    <w:multiLevelType w:val="hybridMultilevel"/>
    <w:tmpl w:val="60EEE7D4"/>
    <w:lvl w:ilvl="0" w:tplc="0B32C1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7FFB"/>
    <w:multiLevelType w:val="hybridMultilevel"/>
    <w:tmpl w:val="0BF8714C"/>
    <w:lvl w:ilvl="0" w:tplc="0B32C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27FAF"/>
    <w:multiLevelType w:val="hybridMultilevel"/>
    <w:tmpl w:val="581E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76DAB"/>
    <w:multiLevelType w:val="multilevel"/>
    <w:tmpl w:val="2620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06BEC"/>
    <w:multiLevelType w:val="hybridMultilevel"/>
    <w:tmpl w:val="08F0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D46F1"/>
    <w:multiLevelType w:val="multilevel"/>
    <w:tmpl w:val="7A3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FC"/>
    <w:rsid w:val="00204621"/>
    <w:rsid w:val="00204CC5"/>
    <w:rsid w:val="00275A3E"/>
    <w:rsid w:val="00350EB2"/>
    <w:rsid w:val="003B2742"/>
    <w:rsid w:val="004B291F"/>
    <w:rsid w:val="004B4B1E"/>
    <w:rsid w:val="004D1761"/>
    <w:rsid w:val="004F3FC9"/>
    <w:rsid w:val="007F3C17"/>
    <w:rsid w:val="008C4E10"/>
    <w:rsid w:val="0091550A"/>
    <w:rsid w:val="00AB0462"/>
    <w:rsid w:val="00B378FA"/>
    <w:rsid w:val="00BB57FC"/>
    <w:rsid w:val="00CA720E"/>
    <w:rsid w:val="00CA7E70"/>
    <w:rsid w:val="00D11B60"/>
    <w:rsid w:val="00D256EC"/>
    <w:rsid w:val="00D74286"/>
    <w:rsid w:val="00F22F68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0755B5"/>
  <w15:chartTrackingRefBased/>
  <w15:docId w15:val="{904FF9ED-FF6D-4DE8-AC43-4A2F0EEA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F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F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5A3E"/>
    <w:pPr>
      <w:ind w:left="720"/>
      <w:contextualSpacing/>
    </w:pPr>
  </w:style>
  <w:style w:type="table" w:styleId="TableGrid">
    <w:name w:val="Table Grid"/>
    <w:basedOn w:val="TableNormal"/>
    <w:uiPriority w:val="39"/>
    <w:rsid w:val="0020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Bo4mZLtSfM&amp;app=deskto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Jaggernath</dc:creator>
  <cp:keywords/>
  <dc:description/>
  <cp:lastModifiedBy>Kristen Jaggernath</cp:lastModifiedBy>
  <cp:revision>9</cp:revision>
  <dcterms:created xsi:type="dcterms:W3CDTF">2020-09-25T03:30:00Z</dcterms:created>
  <dcterms:modified xsi:type="dcterms:W3CDTF">2020-09-25T13:20:00Z</dcterms:modified>
</cp:coreProperties>
</file>