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8EAADB"/>
  <w:body>
    <w:p w14:paraId="323839BE" w14:textId="77777777" w:rsidR="00000000" w:rsidRDefault="004C614E">
      <w:pPr>
        <w:jc w:val="center"/>
        <w:rPr>
          <w:b/>
          <w:bCs/>
          <w:color w:val="385623" w:themeColor="accent6" w:themeShade="80"/>
          <w:sz w:val="96"/>
          <w:szCs w:val="96"/>
        </w:rPr>
      </w:pPr>
      <w:bookmarkStart w:id="0" w:name="_GoBack"/>
      <w:bookmarkEnd w:id="0"/>
      <w:r>
        <w:rPr>
          <w:b/>
          <w:bCs/>
          <w:color w:val="385623" w:themeColor="accent6" w:themeShade="80"/>
          <w:sz w:val="96"/>
          <w:szCs w:val="96"/>
        </w:rPr>
        <w:t>Advantages and Disadvantages</w:t>
      </w:r>
    </w:p>
    <w:p w14:paraId="320BEA31" w14:textId="77777777" w:rsidR="00000000" w:rsidRDefault="004C614E">
      <w:pPr>
        <w:rPr>
          <w:sz w:val="72"/>
          <w:szCs w:val="72"/>
        </w:rPr>
      </w:pPr>
    </w:p>
    <w:p w14:paraId="0E242E2C" w14:textId="77777777" w:rsidR="00000000" w:rsidRDefault="004C614E">
      <w:pPr>
        <w:rPr>
          <w:sz w:val="56"/>
          <w:szCs w:val="56"/>
        </w:rPr>
      </w:pPr>
      <w:r>
        <w:rPr>
          <w:sz w:val="56"/>
          <w:szCs w:val="56"/>
        </w:rPr>
        <w:t>Advantages</w:t>
      </w:r>
    </w:p>
    <w:p w14:paraId="1D0C15B1" w14:textId="77777777" w:rsidR="00000000" w:rsidRDefault="004C614E">
      <w:pPr>
        <w:pStyle w:val="ListParagraph"/>
        <w:numPr>
          <w:ilvl w:val="0"/>
          <w:numId w:val="2"/>
        </w:numPr>
        <w:rPr>
          <w:sz w:val="56"/>
          <w:szCs w:val="56"/>
        </w:rPr>
      </w:pPr>
      <w:r>
        <w:rPr>
          <w:sz w:val="56"/>
          <w:szCs w:val="56"/>
        </w:rPr>
        <w:t>Complete removal of intestinal forging body.</w:t>
      </w:r>
    </w:p>
    <w:p w14:paraId="73A8FA9E" w14:textId="77777777" w:rsidR="00000000" w:rsidRDefault="004C614E">
      <w:pPr>
        <w:pStyle w:val="ListParagraph"/>
        <w:numPr>
          <w:ilvl w:val="0"/>
          <w:numId w:val="2"/>
        </w:numPr>
        <w:rPr>
          <w:sz w:val="56"/>
          <w:szCs w:val="56"/>
        </w:rPr>
      </w:pPr>
      <w:r>
        <w:rPr>
          <w:sz w:val="56"/>
          <w:szCs w:val="56"/>
        </w:rPr>
        <w:t>Ability to grossly examine intestines</w:t>
      </w:r>
    </w:p>
    <w:p w14:paraId="34A37F01" w14:textId="77777777" w:rsidR="00000000" w:rsidRDefault="004C614E">
      <w:pPr>
        <w:pStyle w:val="ListParagraph"/>
        <w:numPr>
          <w:ilvl w:val="0"/>
          <w:numId w:val="2"/>
        </w:numPr>
        <w:rPr>
          <w:sz w:val="56"/>
          <w:szCs w:val="56"/>
        </w:rPr>
      </w:pPr>
      <w:r>
        <w:rPr>
          <w:sz w:val="56"/>
          <w:szCs w:val="56"/>
        </w:rPr>
        <w:t>Ability to assess viability or integrity of damaged intestinal walls.</w:t>
      </w:r>
    </w:p>
    <w:p w14:paraId="7F4C09B9" w14:textId="77777777" w:rsidR="00000000" w:rsidRDefault="004C614E">
      <w:pPr>
        <w:pStyle w:val="ListParagraph"/>
        <w:rPr>
          <w:sz w:val="56"/>
          <w:szCs w:val="56"/>
        </w:rPr>
      </w:pPr>
    </w:p>
    <w:p w14:paraId="231DFF89" w14:textId="77777777" w:rsidR="00000000" w:rsidRDefault="004C614E">
      <w:pPr>
        <w:pStyle w:val="ListParagraph"/>
        <w:rPr>
          <w:sz w:val="56"/>
          <w:szCs w:val="56"/>
        </w:rPr>
      </w:pPr>
    </w:p>
    <w:p w14:paraId="50E0F207" w14:textId="77777777" w:rsidR="00000000" w:rsidRDefault="004C614E">
      <w:pPr>
        <w:rPr>
          <w:sz w:val="56"/>
          <w:szCs w:val="56"/>
        </w:rPr>
      </w:pPr>
      <w:r>
        <w:rPr>
          <w:sz w:val="56"/>
          <w:szCs w:val="56"/>
        </w:rPr>
        <w:t>Disad</w:t>
      </w:r>
      <w:r>
        <w:rPr>
          <w:sz w:val="56"/>
          <w:szCs w:val="56"/>
        </w:rPr>
        <w:t xml:space="preserve">vantages </w:t>
      </w:r>
    </w:p>
    <w:p w14:paraId="60B1C66A" w14:textId="77777777" w:rsidR="00000000" w:rsidRDefault="004C614E">
      <w:pPr>
        <w:pStyle w:val="ListParagraph"/>
        <w:numPr>
          <w:ilvl w:val="0"/>
          <w:numId w:val="4"/>
        </w:numPr>
        <w:rPr>
          <w:sz w:val="56"/>
          <w:szCs w:val="56"/>
        </w:rPr>
      </w:pPr>
      <w:r>
        <w:rPr>
          <w:sz w:val="56"/>
          <w:szCs w:val="56"/>
        </w:rPr>
        <w:t>Increased risk due to invasion surgical procedure</w:t>
      </w:r>
    </w:p>
    <w:p w14:paraId="1F15C27A" w14:textId="77777777" w:rsidR="00000000" w:rsidRDefault="004C614E">
      <w:pPr>
        <w:pStyle w:val="ListParagraph"/>
        <w:numPr>
          <w:ilvl w:val="0"/>
          <w:numId w:val="4"/>
        </w:numPr>
        <w:rPr>
          <w:sz w:val="56"/>
          <w:szCs w:val="56"/>
        </w:rPr>
      </w:pPr>
      <w:r>
        <w:rPr>
          <w:sz w:val="56"/>
          <w:szCs w:val="56"/>
        </w:rPr>
        <w:t>Anesthetic risks</w:t>
      </w:r>
    </w:p>
    <w:p w14:paraId="20D2805D" w14:textId="77777777" w:rsidR="00000000" w:rsidRDefault="004C614E">
      <w:pPr>
        <w:pStyle w:val="ListParagraph"/>
        <w:numPr>
          <w:ilvl w:val="0"/>
          <w:numId w:val="4"/>
        </w:numPr>
        <w:rPr>
          <w:sz w:val="56"/>
          <w:szCs w:val="56"/>
        </w:rPr>
      </w:pPr>
      <w:r>
        <w:rPr>
          <w:sz w:val="56"/>
          <w:szCs w:val="56"/>
        </w:rPr>
        <w:t xml:space="preserve">Post-op complications due to dehiscence of enterotomy site leading to peritonitis or death  </w:t>
      </w:r>
    </w:p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F106CA"/>
    <w:multiLevelType w:val="hybridMultilevel"/>
    <w:tmpl w:val="6204AFC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773362"/>
    <w:multiLevelType w:val="hybridMultilevel"/>
    <w:tmpl w:val="03EA9A2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6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14E"/>
    <w:rsid w:val="004C6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806F8A2"/>
  <w15:chartTrackingRefBased/>
  <w15:docId w15:val="{CE85BB50-6C31-46FD-9608-104A181AE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317</Characters>
  <Application>Microsoft Office Word</Application>
  <DocSecurity>0</DocSecurity>
  <Lines>2</Lines>
  <Paragraphs>1</Paragraphs>
  <ScaleCrop>false</ScaleCrop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chanique blair</dc:creator>
  <cp:keywords/>
  <dc:description/>
  <cp:lastModifiedBy>chanique blair</cp:lastModifiedBy>
  <cp:revision>2</cp:revision>
  <dcterms:created xsi:type="dcterms:W3CDTF">2019-11-24T04:15:00Z</dcterms:created>
  <dcterms:modified xsi:type="dcterms:W3CDTF">2019-11-24T04:15:00Z</dcterms:modified>
</cp:coreProperties>
</file>