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A7" w:rsidRPr="009A11A7" w:rsidRDefault="00C53CAD" w:rsidP="009A11A7">
      <w:pPr>
        <w:jc w:val="center"/>
        <w:rPr>
          <w:rFonts w:ascii="Arial Narrow" w:hAnsi="Arial Narrow"/>
          <w:b/>
          <w:sz w:val="20"/>
          <w:lang w:val="es-ES_tradnl"/>
        </w:rPr>
      </w:pPr>
      <w:r>
        <w:rPr>
          <w:rFonts w:ascii="Arial Narrow" w:hAnsi="Arial Narrow"/>
          <w:b/>
          <w:szCs w:val="24"/>
          <w:lang w:val="es-ES_tradnl"/>
        </w:rPr>
        <w:t>Criterios p</w:t>
      </w:r>
      <w:r w:rsidRPr="00C53CAD">
        <w:rPr>
          <w:rFonts w:ascii="Arial Narrow" w:hAnsi="Arial Narrow"/>
          <w:b/>
          <w:szCs w:val="24"/>
          <w:lang w:val="es-ES_tradnl"/>
        </w:rPr>
        <w:t>ara la transformación de datos textuales en datos susceptibles de medición</w:t>
      </w:r>
      <w:r w:rsidR="008E560A">
        <w:rPr>
          <w:rStyle w:val="Refdenotaalpie"/>
          <w:b/>
          <w:lang w:val="es-ES_tradnl"/>
        </w:rPr>
        <w:footnoteReference w:id="1"/>
      </w:r>
    </w:p>
    <w:p w:rsidR="001B5617" w:rsidRPr="001B5617" w:rsidRDefault="00EF1622" w:rsidP="001B5617">
      <w:pPr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sz w:val="20"/>
          <w:lang w:val="es-ES_tradnl"/>
        </w:rPr>
        <w:t>P</w:t>
      </w:r>
      <w:r w:rsidR="00A75300">
        <w:rPr>
          <w:rFonts w:ascii="Arial Narrow" w:hAnsi="Arial Narrow"/>
          <w:sz w:val="20"/>
          <w:lang w:val="es-ES_tradnl"/>
        </w:rPr>
        <w:t>ueden emplearse</w:t>
      </w:r>
      <w:r w:rsidR="001B5617" w:rsidRPr="001B5617">
        <w:rPr>
          <w:rFonts w:ascii="Arial Narrow" w:hAnsi="Arial Narrow"/>
          <w:sz w:val="20"/>
          <w:lang w:val="es-ES_tradnl"/>
        </w:rPr>
        <w:t xml:space="preserve"> los siguientes criterios:</w:t>
      </w:r>
    </w:p>
    <w:p w:rsidR="001B5617" w:rsidRPr="00756899" w:rsidRDefault="001B5617" w:rsidP="001D0F8B">
      <w:pPr>
        <w:pStyle w:val="Prrafodelista"/>
        <w:numPr>
          <w:ilvl w:val="0"/>
          <w:numId w:val="44"/>
        </w:numPr>
      </w:pPr>
      <w:r w:rsidRPr="00F917B9">
        <w:rPr>
          <w:b/>
        </w:rPr>
        <w:t>Exhaustividad de las categor</w:t>
      </w:r>
      <w:r w:rsidR="00EF1622" w:rsidRPr="00F917B9">
        <w:rPr>
          <w:b/>
        </w:rPr>
        <w:t>í</w:t>
      </w:r>
      <w:r w:rsidRPr="00F917B9">
        <w:rPr>
          <w:b/>
        </w:rPr>
        <w:t>as</w:t>
      </w:r>
      <w:r w:rsidRPr="00756899">
        <w:t>. Cualquier unidad de registro debe ser ubicada en alguna de las categor</w:t>
      </w:r>
      <w:r w:rsidR="00EF1622">
        <w:t>í</w:t>
      </w:r>
      <w:r w:rsidRPr="00756899">
        <w:t>as</w:t>
      </w:r>
      <w:r w:rsidR="00F917B9">
        <w:t>; p</w:t>
      </w:r>
      <w:r w:rsidRPr="00756899">
        <w:t>or tanto</w:t>
      </w:r>
      <w:r w:rsidR="00F917B9">
        <w:t>,</w:t>
      </w:r>
      <w:r w:rsidRPr="00756899">
        <w:t xml:space="preserve"> el sistema de categor</w:t>
      </w:r>
      <w:r w:rsidR="00EF1622">
        <w:t>í</w:t>
      </w:r>
      <w:r w:rsidRPr="00756899">
        <w:t>as debe agotar la totalidad del texto.</w:t>
      </w:r>
    </w:p>
    <w:p w:rsidR="001B5617" w:rsidRPr="00756899" w:rsidRDefault="001B5617" w:rsidP="001D0F8B">
      <w:pPr>
        <w:pStyle w:val="Prrafodelista"/>
        <w:numPr>
          <w:ilvl w:val="0"/>
          <w:numId w:val="44"/>
        </w:numPr>
      </w:pPr>
      <w:r w:rsidRPr="00F917B9">
        <w:rPr>
          <w:b/>
        </w:rPr>
        <w:t>Exclusi</w:t>
      </w:r>
      <w:r w:rsidR="00EF1622" w:rsidRPr="00F917B9">
        <w:rPr>
          <w:b/>
        </w:rPr>
        <w:t>ó</w:t>
      </w:r>
      <w:r w:rsidRPr="00F917B9">
        <w:rPr>
          <w:b/>
        </w:rPr>
        <w:t>n mutua</w:t>
      </w:r>
      <w:r w:rsidRPr="00756899">
        <w:t>: Cada unidad se incluye en una sola categor</w:t>
      </w:r>
      <w:r w:rsidR="00F917B9">
        <w:t>í</w:t>
      </w:r>
      <w:r w:rsidRPr="00756899">
        <w:t xml:space="preserve">a, o sea </w:t>
      </w:r>
      <w:r w:rsidR="00F917B9">
        <w:t xml:space="preserve">que </w:t>
      </w:r>
      <w:r w:rsidRPr="00756899">
        <w:t xml:space="preserve">deben excluirse entre sí. No debe ser posible </w:t>
      </w:r>
      <w:r w:rsidR="00F917B9">
        <w:t>ubicar</w:t>
      </w:r>
      <w:r w:rsidRPr="00756899">
        <w:t xml:space="preserve"> una unidad de registro en m</w:t>
      </w:r>
      <w:r w:rsidR="00F917B9">
        <w:t>á</w:t>
      </w:r>
      <w:r w:rsidRPr="00756899">
        <w:t>s de una categor</w:t>
      </w:r>
      <w:r w:rsidR="00F917B9">
        <w:t>í</w:t>
      </w:r>
      <w:r w:rsidRPr="00756899">
        <w:t>a.</w:t>
      </w:r>
    </w:p>
    <w:p w:rsidR="001B5617" w:rsidRPr="00756899" w:rsidRDefault="00F917B9" w:rsidP="001D0F8B">
      <w:pPr>
        <w:pStyle w:val="Prrafodelista"/>
        <w:numPr>
          <w:ilvl w:val="0"/>
          <w:numId w:val="44"/>
        </w:numPr>
      </w:pPr>
      <w:r w:rsidRPr="00F917B9">
        <w:rPr>
          <w:b/>
        </w:rPr>
        <w:t>Ú</w:t>
      </w:r>
      <w:r w:rsidR="001B5617" w:rsidRPr="00F917B9">
        <w:rPr>
          <w:b/>
        </w:rPr>
        <w:t>nico principio clasificatorio</w:t>
      </w:r>
      <w:r w:rsidR="001B5617" w:rsidRPr="00756899">
        <w:t>: Las categor</w:t>
      </w:r>
      <w:r>
        <w:t>í</w:t>
      </w:r>
      <w:r w:rsidR="001B5617" w:rsidRPr="00756899">
        <w:t xml:space="preserve">as deben estar elaboradas </w:t>
      </w:r>
      <w:r>
        <w:t>a partir de</w:t>
      </w:r>
      <w:r w:rsidR="001B5617" w:rsidRPr="00756899">
        <w:t xml:space="preserve"> criterio</w:t>
      </w:r>
      <w:r w:rsidR="00BD4DC1">
        <w:t>s</w:t>
      </w:r>
      <w:r w:rsidR="001B5617" w:rsidRPr="00756899">
        <w:t xml:space="preserve"> de ordenaci</w:t>
      </w:r>
      <w:r w:rsidR="00BD4DC1">
        <w:t>ó</w:t>
      </w:r>
      <w:r w:rsidR="001B5617" w:rsidRPr="00756899">
        <w:t>n y clasificaci</w:t>
      </w:r>
      <w:r w:rsidR="00BD4DC1">
        <w:t>ó</w:t>
      </w:r>
      <w:r w:rsidR="001B5617" w:rsidRPr="00756899">
        <w:t>n</w:t>
      </w:r>
      <w:r w:rsidR="00BD4DC1">
        <w:t xml:space="preserve"> ú</w:t>
      </w:r>
      <w:r w:rsidR="00BD4DC1" w:rsidRPr="00756899">
        <w:t>nico</w:t>
      </w:r>
      <w:r w:rsidR="00BD4DC1">
        <w:t>s</w:t>
      </w:r>
      <w:r w:rsidR="001B5617" w:rsidRPr="00756899">
        <w:t>.</w:t>
      </w:r>
    </w:p>
    <w:p w:rsidR="001B5617" w:rsidRPr="001B5617" w:rsidRDefault="00756899" w:rsidP="001B5617">
      <w:pPr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sz w:val="20"/>
          <w:lang w:val="es-ES_tradnl"/>
        </w:rPr>
        <w:t>Otros</w:t>
      </w:r>
      <w:r w:rsidR="001B5617" w:rsidRPr="001B5617">
        <w:rPr>
          <w:rFonts w:ascii="Arial Narrow" w:hAnsi="Arial Narrow"/>
          <w:sz w:val="20"/>
          <w:lang w:val="es-ES_tradnl"/>
        </w:rPr>
        <w:t xml:space="preserve"> criterios:</w:t>
      </w:r>
    </w:p>
    <w:p w:rsidR="001B5617" w:rsidRPr="000B6E85" w:rsidRDefault="001B5617" w:rsidP="001D0F8B">
      <w:pPr>
        <w:pStyle w:val="Prrafodelista"/>
        <w:numPr>
          <w:ilvl w:val="0"/>
          <w:numId w:val="45"/>
        </w:numPr>
      </w:pPr>
      <w:r w:rsidRPr="004E244C">
        <w:rPr>
          <w:b/>
        </w:rPr>
        <w:t>Nivelaci</w:t>
      </w:r>
      <w:r w:rsidR="00653D7A">
        <w:rPr>
          <w:b/>
        </w:rPr>
        <w:t>ó</w:t>
      </w:r>
      <w:r w:rsidRPr="004E244C">
        <w:rPr>
          <w:b/>
        </w:rPr>
        <w:t>n sem</w:t>
      </w:r>
      <w:r w:rsidR="00653D7A">
        <w:rPr>
          <w:b/>
        </w:rPr>
        <w:t>á</w:t>
      </w:r>
      <w:r w:rsidRPr="004E244C">
        <w:rPr>
          <w:b/>
        </w:rPr>
        <w:t>ntica</w:t>
      </w:r>
      <w:r w:rsidRPr="000B6E85">
        <w:t xml:space="preserve">: </w:t>
      </w:r>
      <w:r w:rsidR="00653D7A">
        <w:t>U</w:t>
      </w:r>
      <w:r w:rsidRPr="000B6E85">
        <w:t>n an</w:t>
      </w:r>
      <w:r w:rsidR="004E244C">
        <w:t>á</w:t>
      </w:r>
      <w:r w:rsidRPr="000B6E85">
        <w:t>lisis puede ser realizado utilizando diferentes niveles de exploraci</w:t>
      </w:r>
      <w:r w:rsidR="00653D7A">
        <w:t>ó</w:t>
      </w:r>
      <w:r w:rsidRPr="000B6E85">
        <w:t xml:space="preserve">n en cuanto al significado que se quiera obtener del examen de un determinado </w:t>
      </w:r>
      <w:r w:rsidRPr="00653D7A">
        <w:rPr>
          <w:i/>
        </w:rPr>
        <w:t>corpus</w:t>
      </w:r>
      <w:r w:rsidR="00653D7A">
        <w:t>;</w:t>
      </w:r>
      <w:r w:rsidRPr="000B6E85">
        <w:t xml:space="preserve"> </w:t>
      </w:r>
      <w:r w:rsidR="00653D7A">
        <w:t>s</w:t>
      </w:r>
      <w:r w:rsidRPr="000B6E85">
        <w:t>in embargo</w:t>
      </w:r>
      <w:r w:rsidR="00653D7A">
        <w:t>,</w:t>
      </w:r>
      <w:r w:rsidRPr="000B6E85">
        <w:t xml:space="preserve"> el sistema de categor</w:t>
      </w:r>
      <w:r w:rsidR="00653D7A">
        <w:t>í</w:t>
      </w:r>
      <w:r w:rsidRPr="000B6E85">
        <w:t xml:space="preserve">as debe </w:t>
      </w:r>
      <w:r w:rsidR="00775737">
        <w:t xml:space="preserve">considerar que éstas </w:t>
      </w:r>
      <w:r w:rsidRPr="000B6E85">
        <w:t>s</w:t>
      </w:r>
      <w:r w:rsidR="00775737">
        <w:t>ean</w:t>
      </w:r>
      <w:r w:rsidRPr="000B6E85">
        <w:t xml:space="preserve"> equivalentes (responder al mismo criterio de confecci</w:t>
      </w:r>
      <w:r w:rsidR="00775737">
        <w:t>ó</w:t>
      </w:r>
      <w:r w:rsidRPr="000B6E85">
        <w:t>n) en cuanto al nivel de profundizaci</w:t>
      </w:r>
      <w:r w:rsidR="00CC57EF">
        <w:t>ó</w:t>
      </w:r>
      <w:r w:rsidRPr="000B6E85">
        <w:t>n que se quiera utilizar.</w:t>
      </w:r>
    </w:p>
    <w:p w:rsidR="001B5617" w:rsidRPr="000B6E85" w:rsidRDefault="001B5617" w:rsidP="001D0F8B">
      <w:pPr>
        <w:pStyle w:val="Prrafodelista"/>
        <w:numPr>
          <w:ilvl w:val="0"/>
          <w:numId w:val="45"/>
        </w:numPr>
      </w:pPr>
      <w:r w:rsidRPr="00CC57EF">
        <w:rPr>
          <w:b/>
        </w:rPr>
        <w:t>Fiabilidad</w:t>
      </w:r>
      <w:r w:rsidRPr="000B6E85">
        <w:t xml:space="preserve">: </w:t>
      </w:r>
      <w:r w:rsidR="00CC57EF">
        <w:t>V</w:t>
      </w:r>
      <w:r w:rsidRPr="000B6E85">
        <w:t>erificaci</w:t>
      </w:r>
      <w:r w:rsidR="00CC57EF">
        <w:t>ó</w:t>
      </w:r>
      <w:r w:rsidRPr="000B6E85">
        <w:t>n de la adecuaci</w:t>
      </w:r>
      <w:r w:rsidR="00CC57EF">
        <w:t>ó</w:t>
      </w:r>
      <w:r w:rsidRPr="000B6E85">
        <w:t>n de las categor</w:t>
      </w:r>
      <w:r w:rsidR="00CC57EF">
        <w:t>í</w:t>
      </w:r>
      <w:r w:rsidRPr="000B6E85">
        <w:t>as establecidas a los objetivos de la investigaci</w:t>
      </w:r>
      <w:r w:rsidR="00CC57EF">
        <w:t>ó</w:t>
      </w:r>
      <w:r w:rsidRPr="000B6E85">
        <w:t xml:space="preserve">n, de modo que </w:t>
      </w:r>
      <w:r w:rsidR="00CC57EF">
        <w:t>sea</w:t>
      </w:r>
      <w:r w:rsidRPr="000B6E85">
        <w:t xml:space="preserve"> posible </w:t>
      </w:r>
      <w:r w:rsidR="00CC57EF">
        <w:t>para</w:t>
      </w:r>
      <w:r w:rsidRPr="000B6E85">
        <w:t xml:space="preserve"> otros investigadores incorporar las diferentes unidades de registro </w:t>
      </w:r>
      <w:r w:rsidR="00CC57EF">
        <w:t>en</w:t>
      </w:r>
      <w:r w:rsidRPr="000B6E85">
        <w:t xml:space="preserve"> las mismas categor</w:t>
      </w:r>
      <w:r w:rsidR="00CC57EF">
        <w:t>í</w:t>
      </w:r>
      <w:r w:rsidRPr="000B6E85">
        <w:t>as.</w:t>
      </w:r>
    </w:p>
    <w:p w:rsidR="001B5617" w:rsidRPr="000B6E85" w:rsidRDefault="001B5617" w:rsidP="001D0F8B">
      <w:pPr>
        <w:pStyle w:val="Prrafodelista"/>
        <w:numPr>
          <w:ilvl w:val="0"/>
          <w:numId w:val="45"/>
        </w:numPr>
      </w:pPr>
      <w:r w:rsidRPr="00CC57EF">
        <w:rPr>
          <w:b/>
        </w:rPr>
        <w:t>Generatividad</w:t>
      </w:r>
      <w:r w:rsidRPr="000B6E85">
        <w:t xml:space="preserve">: </w:t>
      </w:r>
      <w:r w:rsidR="00CC57EF">
        <w:t>S</w:t>
      </w:r>
      <w:r w:rsidRPr="000B6E85">
        <w:t>e refiere a dos nociones. Por una parte, el sistema de categor</w:t>
      </w:r>
      <w:r w:rsidR="008C209B">
        <w:t>í</w:t>
      </w:r>
      <w:r w:rsidRPr="000B6E85">
        <w:t xml:space="preserve">as debe estar lo suficientemente bien construido como para poder ser aplicado si el </w:t>
      </w:r>
      <w:r w:rsidRPr="008C209B">
        <w:rPr>
          <w:i/>
        </w:rPr>
        <w:t>corpus</w:t>
      </w:r>
      <w:r w:rsidRPr="000B6E85">
        <w:t xml:space="preserve"> se ampl</w:t>
      </w:r>
      <w:r w:rsidR="008C209B">
        <w:t>í</w:t>
      </w:r>
      <w:r w:rsidRPr="000B6E85">
        <w:t>a (con nuevos documentos, con nuevas entrevistas, etc.). Por otra, el sistema de categor</w:t>
      </w:r>
      <w:r w:rsidR="008C209B">
        <w:t>í</w:t>
      </w:r>
      <w:r w:rsidRPr="000B6E85">
        <w:t>as debe proporcionar resultados lo suficientemente interesantes como para que se justifique el haber</w:t>
      </w:r>
      <w:r w:rsidR="000B6E85" w:rsidRPr="000B6E85">
        <w:t xml:space="preserve"> </w:t>
      </w:r>
      <w:r w:rsidRPr="000B6E85">
        <w:t>realizado el an</w:t>
      </w:r>
      <w:r w:rsidR="008C209B">
        <w:t>á</w:t>
      </w:r>
      <w:r w:rsidRPr="000B6E85">
        <w:t>lisis. Es decir, ha de ofrecer una nueva visi</w:t>
      </w:r>
      <w:r w:rsidR="00344D00">
        <w:t>ó</w:t>
      </w:r>
      <w:r w:rsidRPr="000B6E85">
        <w:t>n de los datos y ha de permitir la formulaci</w:t>
      </w:r>
      <w:r w:rsidR="00344D00">
        <w:t>ó</w:t>
      </w:r>
      <w:r w:rsidRPr="000B6E85">
        <w:t>n de nuevos planteamientos, enfoques, etc.</w:t>
      </w:r>
    </w:p>
    <w:p w:rsidR="001B5617" w:rsidRPr="001B5617" w:rsidRDefault="00344D00" w:rsidP="001B5617">
      <w:pPr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sz w:val="20"/>
          <w:lang w:val="es-ES_tradnl"/>
        </w:rPr>
        <w:t xml:space="preserve">Otra propuesta de criterios </w:t>
      </w:r>
      <w:r w:rsidR="001B5617" w:rsidRPr="001B5617">
        <w:rPr>
          <w:rFonts w:ascii="Arial Narrow" w:hAnsi="Arial Narrow"/>
          <w:sz w:val="20"/>
          <w:lang w:val="es-ES_tradnl"/>
        </w:rPr>
        <w:t>m</w:t>
      </w:r>
      <w:r w:rsidR="003B60DD">
        <w:rPr>
          <w:rFonts w:ascii="Arial Narrow" w:hAnsi="Arial Narrow"/>
          <w:sz w:val="20"/>
          <w:lang w:val="es-ES_tradnl"/>
        </w:rPr>
        <w:t>a</w:t>
      </w:r>
      <w:r w:rsidR="001B5617" w:rsidRPr="001B5617">
        <w:rPr>
          <w:rFonts w:ascii="Arial Narrow" w:hAnsi="Arial Narrow"/>
          <w:sz w:val="20"/>
          <w:lang w:val="es-ES_tradnl"/>
        </w:rPr>
        <w:t>s general y dirigida a un enfoque cualitativo</w:t>
      </w:r>
      <w:r w:rsidR="00E61743">
        <w:rPr>
          <w:rFonts w:ascii="Arial Narrow" w:hAnsi="Arial Narrow"/>
          <w:sz w:val="20"/>
          <w:lang w:val="es-ES_tradnl"/>
        </w:rPr>
        <w:t>, que</w:t>
      </w:r>
      <w:r w:rsidR="001B5617" w:rsidRPr="001B5617">
        <w:rPr>
          <w:rFonts w:ascii="Arial Narrow" w:hAnsi="Arial Narrow"/>
          <w:sz w:val="20"/>
          <w:lang w:val="es-ES_tradnl"/>
        </w:rPr>
        <w:t xml:space="preserve"> </w:t>
      </w:r>
      <w:r w:rsidR="00B777BF">
        <w:rPr>
          <w:rFonts w:ascii="Arial Narrow" w:hAnsi="Arial Narrow"/>
          <w:sz w:val="20"/>
          <w:lang w:val="es-ES_tradnl"/>
        </w:rPr>
        <w:t>tiene una</w:t>
      </w:r>
      <w:r w:rsidR="001B5617" w:rsidRPr="001B5617">
        <w:rPr>
          <w:rFonts w:ascii="Arial Narrow" w:hAnsi="Arial Narrow"/>
          <w:sz w:val="20"/>
          <w:lang w:val="es-ES_tradnl"/>
        </w:rPr>
        <w:t xml:space="preserve"> mayor cantidad de adeptos y seguidores</w:t>
      </w:r>
      <w:r w:rsidR="000A1D25">
        <w:rPr>
          <w:rFonts w:ascii="Arial Narrow" w:hAnsi="Arial Narrow"/>
          <w:sz w:val="20"/>
          <w:lang w:val="es-ES_tradnl"/>
        </w:rPr>
        <w:t>:</w:t>
      </w:r>
    </w:p>
    <w:p w:rsidR="001B5617" w:rsidRPr="000A1D25" w:rsidRDefault="001B5617" w:rsidP="001D0F8B">
      <w:pPr>
        <w:pStyle w:val="Prrafodelista"/>
        <w:rPr>
          <w:lang w:val="es-BO"/>
        </w:rPr>
      </w:pPr>
      <w:r w:rsidRPr="000A1D25">
        <w:rPr>
          <w:b/>
          <w:lang w:val="es-BO"/>
        </w:rPr>
        <w:t>La objetividad</w:t>
      </w:r>
      <w:r w:rsidR="000A1D25" w:rsidRPr="000A1D25">
        <w:rPr>
          <w:b/>
          <w:lang w:val="es-BO"/>
        </w:rPr>
        <w:t>:</w:t>
      </w:r>
      <w:r w:rsidRPr="000A1D25">
        <w:rPr>
          <w:lang w:val="es-BO"/>
        </w:rPr>
        <w:t xml:space="preserve"> </w:t>
      </w:r>
      <w:r w:rsidR="000A1D25" w:rsidRPr="000A1D25">
        <w:rPr>
          <w:lang w:val="es-BO"/>
        </w:rPr>
        <w:t>q</w:t>
      </w:r>
      <w:r w:rsidR="000A1D25">
        <w:rPr>
          <w:lang w:val="es-BO"/>
        </w:rPr>
        <w:t xml:space="preserve">ue </w:t>
      </w:r>
      <w:r w:rsidRPr="000A1D25">
        <w:rPr>
          <w:lang w:val="es-BO"/>
        </w:rPr>
        <w:t>se expresa en que las categor</w:t>
      </w:r>
      <w:r w:rsidR="00FA3C4E" w:rsidRPr="000A1D25">
        <w:rPr>
          <w:lang w:val="es-BO"/>
        </w:rPr>
        <w:t>í</w:t>
      </w:r>
      <w:r w:rsidRPr="000A1D25">
        <w:rPr>
          <w:lang w:val="es-BO"/>
        </w:rPr>
        <w:t>as deben resultar inteligibles para distintos codificadores, de forma que la mala interpretaci</w:t>
      </w:r>
      <w:r w:rsidR="00FA3C4E" w:rsidRPr="000A1D25">
        <w:rPr>
          <w:lang w:val="es-BO"/>
        </w:rPr>
        <w:t>ó</w:t>
      </w:r>
      <w:r w:rsidRPr="000A1D25">
        <w:rPr>
          <w:lang w:val="es-BO"/>
        </w:rPr>
        <w:t>n del contenido de las categor</w:t>
      </w:r>
      <w:r w:rsidR="00FA3C4E" w:rsidRPr="000A1D25">
        <w:rPr>
          <w:lang w:val="es-BO"/>
        </w:rPr>
        <w:t>î</w:t>
      </w:r>
      <w:r w:rsidRPr="000A1D25">
        <w:rPr>
          <w:lang w:val="es-BO"/>
        </w:rPr>
        <w:t>as no de lugar a una cierta inconsistencia intercodificadores.</w:t>
      </w:r>
    </w:p>
    <w:p w:rsidR="001B5617" w:rsidRPr="000302B2" w:rsidRDefault="001B5617" w:rsidP="001D0F8B">
      <w:pPr>
        <w:pStyle w:val="Prrafodelista"/>
        <w:rPr>
          <w:lang w:val="es-BO"/>
        </w:rPr>
      </w:pPr>
      <w:r w:rsidRPr="000A1D25">
        <w:rPr>
          <w:b/>
          <w:lang w:val="es-BO"/>
        </w:rPr>
        <w:t>La pertinencia</w:t>
      </w:r>
      <w:r w:rsidR="000A1D25">
        <w:rPr>
          <w:lang w:val="es-BO"/>
        </w:rPr>
        <w:t>:</w:t>
      </w:r>
      <w:r w:rsidRPr="000302B2">
        <w:rPr>
          <w:lang w:val="es-BO"/>
        </w:rPr>
        <w:t xml:space="preserve"> </w:t>
      </w:r>
      <w:r w:rsidR="000A1D25">
        <w:rPr>
          <w:lang w:val="es-BO"/>
        </w:rPr>
        <w:t xml:space="preserve">que </w:t>
      </w:r>
      <w:r w:rsidRPr="000302B2">
        <w:rPr>
          <w:lang w:val="es-BO"/>
        </w:rPr>
        <w:t>se revela en que las categor</w:t>
      </w:r>
      <w:r w:rsidR="001D0F8B" w:rsidRPr="000302B2">
        <w:rPr>
          <w:lang w:val="es-BO"/>
        </w:rPr>
        <w:t>í</w:t>
      </w:r>
      <w:r w:rsidRPr="000302B2">
        <w:rPr>
          <w:lang w:val="es-BO"/>
        </w:rPr>
        <w:t>as habrían de ser relevantes en relaci</w:t>
      </w:r>
      <w:r w:rsidR="001D0F8B" w:rsidRPr="000302B2">
        <w:rPr>
          <w:lang w:val="es-BO"/>
        </w:rPr>
        <w:t>ó</w:t>
      </w:r>
      <w:r w:rsidRPr="000302B2">
        <w:rPr>
          <w:lang w:val="es-BO"/>
        </w:rPr>
        <w:t>n a los objetivos del estudio y adecuadas al propio contenido analizado.</w:t>
      </w:r>
    </w:p>
    <w:p w:rsidR="001B5617" w:rsidRPr="001B5617" w:rsidRDefault="00DD32F7" w:rsidP="001B5617">
      <w:pPr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sz w:val="20"/>
          <w:lang w:val="es-ES_tradnl"/>
        </w:rPr>
        <w:t>En</w:t>
      </w:r>
      <w:r w:rsidR="001B5617" w:rsidRPr="001B5617">
        <w:rPr>
          <w:rFonts w:ascii="Arial Narrow" w:hAnsi="Arial Narrow"/>
          <w:sz w:val="20"/>
          <w:lang w:val="es-ES_tradnl"/>
        </w:rPr>
        <w:t xml:space="preserve"> los marcos de la investigaci</w:t>
      </w:r>
      <w:r w:rsidR="000302B2">
        <w:rPr>
          <w:rFonts w:ascii="Arial Narrow" w:hAnsi="Arial Narrow"/>
          <w:sz w:val="20"/>
          <w:lang w:val="es-ES_tradnl"/>
        </w:rPr>
        <w:t>ó</w:t>
      </w:r>
      <w:r w:rsidR="001B5617" w:rsidRPr="001B5617">
        <w:rPr>
          <w:rFonts w:ascii="Arial Narrow" w:hAnsi="Arial Narrow"/>
          <w:sz w:val="20"/>
          <w:lang w:val="es-ES_tradnl"/>
        </w:rPr>
        <w:t xml:space="preserve">n educativa </w:t>
      </w:r>
      <w:r w:rsidR="006D3ECC">
        <w:rPr>
          <w:rFonts w:ascii="Arial Narrow" w:hAnsi="Arial Narrow"/>
          <w:sz w:val="20"/>
          <w:lang w:val="es-ES_tradnl"/>
        </w:rPr>
        <w:t>debería</w:t>
      </w:r>
      <w:r w:rsidR="001B5617" w:rsidRPr="001B5617">
        <w:rPr>
          <w:rFonts w:ascii="Arial Narrow" w:hAnsi="Arial Narrow"/>
          <w:sz w:val="20"/>
          <w:lang w:val="es-ES_tradnl"/>
        </w:rPr>
        <w:t xml:space="preserve"> adoptar</w:t>
      </w:r>
      <w:r w:rsidR="006D3ECC">
        <w:rPr>
          <w:rFonts w:ascii="Arial Narrow" w:hAnsi="Arial Narrow"/>
          <w:sz w:val="20"/>
          <w:lang w:val="es-ES_tradnl"/>
        </w:rPr>
        <w:t xml:space="preserve">e </w:t>
      </w:r>
      <w:r w:rsidR="001B5617" w:rsidRPr="001B5617">
        <w:rPr>
          <w:rFonts w:ascii="Arial Narrow" w:hAnsi="Arial Narrow"/>
          <w:sz w:val="20"/>
          <w:lang w:val="es-ES_tradnl"/>
        </w:rPr>
        <w:t>como n</w:t>
      </w:r>
      <w:r>
        <w:rPr>
          <w:rFonts w:ascii="Arial Narrow" w:hAnsi="Arial Narrow"/>
          <w:sz w:val="20"/>
          <w:lang w:val="es-ES_tradnl"/>
        </w:rPr>
        <w:t>ú</w:t>
      </w:r>
      <w:r w:rsidR="001B5617" w:rsidRPr="001B5617">
        <w:rPr>
          <w:rFonts w:ascii="Arial Narrow" w:hAnsi="Arial Narrow"/>
          <w:sz w:val="20"/>
          <w:lang w:val="es-ES_tradnl"/>
        </w:rPr>
        <w:t xml:space="preserve">cleos </w:t>
      </w:r>
      <w:r w:rsidR="006D3ECC">
        <w:rPr>
          <w:rFonts w:ascii="Arial Narrow" w:hAnsi="Arial Narrow"/>
          <w:sz w:val="20"/>
          <w:lang w:val="es-ES_tradnl"/>
        </w:rPr>
        <w:t xml:space="preserve">de </w:t>
      </w:r>
      <w:r>
        <w:rPr>
          <w:rFonts w:ascii="Arial Narrow" w:hAnsi="Arial Narrow"/>
          <w:sz w:val="20"/>
          <w:lang w:val="es-ES_tradnl"/>
        </w:rPr>
        <w:t>otros</w:t>
      </w:r>
      <w:r w:rsidR="001B5617" w:rsidRPr="001B5617">
        <w:rPr>
          <w:rFonts w:ascii="Arial Narrow" w:hAnsi="Arial Narrow"/>
          <w:sz w:val="20"/>
          <w:lang w:val="es-ES_tradnl"/>
        </w:rPr>
        <w:t xml:space="preserve"> criterios</w:t>
      </w:r>
      <w:r>
        <w:rPr>
          <w:rFonts w:ascii="Arial Narrow" w:hAnsi="Arial Narrow"/>
          <w:sz w:val="20"/>
          <w:lang w:val="es-ES_tradnl"/>
        </w:rPr>
        <w:t>, los</w:t>
      </w:r>
      <w:r w:rsidR="001B5617" w:rsidRPr="001B5617">
        <w:rPr>
          <w:rFonts w:ascii="Arial Narrow" w:hAnsi="Arial Narrow"/>
          <w:sz w:val="20"/>
          <w:lang w:val="es-ES_tradnl"/>
        </w:rPr>
        <w:t xml:space="preserve"> propuestos por </w:t>
      </w:r>
      <w:r w:rsidR="00957546" w:rsidRPr="001B5617">
        <w:rPr>
          <w:rFonts w:ascii="Arial Narrow" w:hAnsi="Arial Narrow"/>
          <w:sz w:val="20"/>
          <w:lang w:val="es-ES_tradnl"/>
        </w:rPr>
        <w:t>Rodríguez</w:t>
      </w:r>
      <w:r w:rsidR="001B5617" w:rsidRPr="001B5617">
        <w:rPr>
          <w:rFonts w:ascii="Arial Narrow" w:hAnsi="Arial Narrow"/>
          <w:sz w:val="20"/>
          <w:lang w:val="es-ES_tradnl"/>
        </w:rPr>
        <w:t xml:space="preserve"> </w:t>
      </w:r>
      <w:r w:rsidR="00957546" w:rsidRPr="001B5617">
        <w:rPr>
          <w:rFonts w:ascii="Arial Narrow" w:hAnsi="Arial Narrow"/>
          <w:sz w:val="20"/>
          <w:lang w:val="es-ES_tradnl"/>
        </w:rPr>
        <w:t>Gómez</w:t>
      </w:r>
      <w:r w:rsidR="001B5617" w:rsidRPr="001B5617">
        <w:rPr>
          <w:rFonts w:ascii="Arial Narrow" w:hAnsi="Arial Narrow"/>
          <w:sz w:val="20"/>
          <w:lang w:val="es-ES_tradnl"/>
        </w:rPr>
        <w:t xml:space="preserve"> et al. (2004)</w:t>
      </w:r>
    </w:p>
    <w:p w:rsidR="001B5617" w:rsidRPr="000302B2" w:rsidRDefault="001B5617" w:rsidP="000302B2">
      <w:pPr>
        <w:pStyle w:val="Prrafodelista"/>
        <w:rPr>
          <w:lang w:val="es-BO"/>
        </w:rPr>
      </w:pPr>
      <w:r w:rsidRPr="000302B2">
        <w:rPr>
          <w:lang w:val="es-BO"/>
        </w:rPr>
        <w:t>No todas las unidades de an</w:t>
      </w:r>
      <w:r w:rsidR="00957546">
        <w:rPr>
          <w:lang w:val="es-BO"/>
        </w:rPr>
        <w:t>á</w:t>
      </w:r>
      <w:r w:rsidRPr="000302B2">
        <w:rPr>
          <w:lang w:val="es-BO"/>
        </w:rPr>
        <w:t>lisis deben estar enmarcadas en las categor</w:t>
      </w:r>
      <w:r w:rsidR="00957546">
        <w:rPr>
          <w:lang w:val="es-BO"/>
        </w:rPr>
        <w:t>í</w:t>
      </w:r>
      <w:r w:rsidRPr="000302B2">
        <w:rPr>
          <w:lang w:val="es-BO"/>
        </w:rPr>
        <w:t>as, pues existe informaci</w:t>
      </w:r>
      <w:r w:rsidR="00957546">
        <w:rPr>
          <w:lang w:val="es-BO"/>
        </w:rPr>
        <w:t>ó</w:t>
      </w:r>
      <w:r w:rsidRPr="000302B2">
        <w:rPr>
          <w:lang w:val="es-BO"/>
        </w:rPr>
        <w:t>n que puede no ser relevante con respeto a los objetivos de la investigación.</w:t>
      </w:r>
    </w:p>
    <w:p w:rsidR="001B5617" w:rsidRPr="000302B2" w:rsidRDefault="001B5617" w:rsidP="000302B2">
      <w:pPr>
        <w:pStyle w:val="Prrafodelista"/>
        <w:rPr>
          <w:lang w:val="es-BO"/>
        </w:rPr>
      </w:pPr>
      <w:r w:rsidRPr="000302B2">
        <w:rPr>
          <w:lang w:val="es-BO"/>
        </w:rPr>
        <w:t>Una unidad de an</w:t>
      </w:r>
      <w:r w:rsidR="00D21602">
        <w:rPr>
          <w:lang w:val="es-BO"/>
        </w:rPr>
        <w:t>á</w:t>
      </w:r>
      <w:r w:rsidRPr="000302B2">
        <w:rPr>
          <w:lang w:val="es-BO"/>
        </w:rPr>
        <w:t>lisis puede participar simult</w:t>
      </w:r>
      <w:r w:rsidR="00D21602">
        <w:rPr>
          <w:lang w:val="es-BO"/>
        </w:rPr>
        <w:t>á</w:t>
      </w:r>
      <w:r w:rsidRPr="000302B2">
        <w:rPr>
          <w:lang w:val="es-BO"/>
        </w:rPr>
        <w:t>neamente en m</w:t>
      </w:r>
      <w:r w:rsidR="00D21602">
        <w:rPr>
          <w:lang w:val="es-BO"/>
        </w:rPr>
        <w:t>á</w:t>
      </w:r>
      <w:r w:rsidRPr="000302B2">
        <w:rPr>
          <w:lang w:val="es-BO"/>
        </w:rPr>
        <w:t>s de una categor</w:t>
      </w:r>
      <w:r w:rsidR="00957546">
        <w:rPr>
          <w:lang w:val="es-BO"/>
        </w:rPr>
        <w:t>í</w:t>
      </w:r>
      <w:r w:rsidRPr="000302B2">
        <w:rPr>
          <w:lang w:val="es-BO"/>
        </w:rPr>
        <w:t xml:space="preserve">a. Se considera necesario </w:t>
      </w:r>
      <w:r w:rsidR="00D21602">
        <w:rPr>
          <w:lang w:val="es-BO"/>
        </w:rPr>
        <w:t xml:space="preserve">y resulta muy atinado </w:t>
      </w:r>
      <w:r w:rsidR="00674F4C" w:rsidRPr="000302B2">
        <w:rPr>
          <w:lang w:val="es-BO"/>
        </w:rPr>
        <w:t>a</w:t>
      </w:r>
      <w:r w:rsidR="00674F4C">
        <w:rPr>
          <w:lang w:val="es-BO"/>
        </w:rPr>
        <w:t>ñ</w:t>
      </w:r>
      <w:r w:rsidR="00674F4C" w:rsidRPr="000302B2">
        <w:rPr>
          <w:lang w:val="es-BO"/>
        </w:rPr>
        <w:t xml:space="preserve">adir </w:t>
      </w:r>
      <w:r w:rsidRPr="000302B2">
        <w:rPr>
          <w:lang w:val="es-BO"/>
        </w:rPr>
        <w:t>en esta direcci</w:t>
      </w:r>
      <w:r w:rsidR="00D21602">
        <w:rPr>
          <w:lang w:val="es-BO"/>
        </w:rPr>
        <w:t>ó</w:t>
      </w:r>
      <w:r w:rsidRPr="000302B2">
        <w:rPr>
          <w:lang w:val="es-BO"/>
        </w:rPr>
        <w:t xml:space="preserve">n el caso de la </w:t>
      </w:r>
      <w:r w:rsidRPr="00D21602">
        <w:rPr>
          <w:b/>
          <w:lang w:val="es-BO"/>
        </w:rPr>
        <w:t>realidad educativa</w:t>
      </w:r>
      <w:r w:rsidRPr="000302B2">
        <w:rPr>
          <w:lang w:val="es-BO"/>
        </w:rPr>
        <w:t>, donde convergen procesos subjetivos, pues estos elementos suelen participar de diversos fenómenos con sentidos particulares.</w:t>
      </w:r>
    </w:p>
    <w:p w:rsidR="001B5617" w:rsidRPr="000302B2" w:rsidRDefault="001B5617" w:rsidP="000302B2">
      <w:pPr>
        <w:pStyle w:val="Prrafodelista"/>
        <w:rPr>
          <w:lang w:val="es-BO"/>
        </w:rPr>
      </w:pPr>
      <w:r w:rsidRPr="000302B2">
        <w:rPr>
          <w:lang w:val="es-BO"/>
        </w:rPr>
        <w:t>Una misma unidad de an</w:t>
      </w:r>
      <w:r w:rsidR="00957546">
        <w:rPr>
          <w:lang w:val="es-BO"/>
        </w:rPr>
        <w:t>á</w:t>
      </w:r>
      <w:r w:rsidRPr="000302B2">
        <w:rPr>
          <w:lang w:val="es-BO"/>
        </w:rPr>
        <w:t>lisis puede ser codificada bajo diferentes c</w:t>
      </w:r>
      <w:r w:rsidR="00674F4C">
        <w:rPr>
          <w:lang w:val="es-BO"/>
        </w:rPr>
        <w:t>ó</w:t>
      </w:r>
      <w:r w:rsidRPr="000302B2">
        <w:rPr>
          <w:lang w:val="es-BO"/>
        </w:rPr>
        <w:t>digos, ya que se aproxima al contenido desde diferentes dimensiones</w:t>
      </w:r>
      <w:r w:rsidR="00957546">
        <w:rPr>
          <w:lang w:val="es-BO"/>
        </w:rPr>
        <w:t>.</w:t>
      </w:r>
      <w:bookmarkStart w:id="0" w:name="_GoBack"/>
      <w:bookmarkEnd w:id="0"/>
    </w:p>
    <w:sectPr w:rsidR="001B5617" w:rsidRPr="000302B2" w:rsidSect="008D3C47">
      <w:pgSz w:w="12242" w:h="15842"/>
      <w:pgMar w:top="1418" w:right="1418" w:bottom="1418" w:left="0" w:header="709" w:footer="709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680" w:rsidRDefault="00220680" w:rsidP="0009509E">
      <w:pPr>
        <w:spacing w:before="0" w:after="0"/>
      </w:pPr>
      <w:r>
        <w:separator/>
      </w:r>
    </w:p>
  </w:endnote>
  <w:endnote w:type="continuationSeparator" w:id="0">
    <w:p w:rsidR="00220680" w:rsidRDefault="00220680" w:rsidP="000950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680" w:rsidRDefault="00220680" w:rsidP="0009509E">
      <w:pPr>
        <w:spacing w:before="0" w:after="0"/>
      </w:pPr>
      <w:r>
        <w:separator/>
      </w:r>
    </w:p>
  </w:footnote>
  <w:footnote w:type="continuationSeparator" w:id="0">
    <w:p w:rsidR="00220680" w:rsidRDefault="00220680" w:rsidP="0009509E">
      <w:pPr>
        <w:spacing w:before="0" w:after="0"/>
      </w:pPr>
      <w:r>
        <w:continuationSeparator/>
      </w:r>
    </w:p>
  </w:footnote>
  <w:footnote w:id="1">
    <w:p w:rsidR="008E560A" w:rsidRPr="008E560A" w:rsidRDefault="008E560A">
      <w:pPr>
        <w:pStyle w:val="Textonotapie"/>
        <w:rPr>
          <w:lang w:val="es-BO"/>
        </w:rPr>
      </w:pPr>
      <w:r>
        <w:rPr>
          <w:rStyle w:val="Refdenotaalpie"/>
        </w:rPr>
        <w:footnoteRef/>
      </w:r>
      <w:r>
        <w:t xml:space="preserve"> </w:t>
      </w:r>
      <w:r w:rsidR="002F01CF">
        <w:t>Adaptado</w:t>
      </w:r>
      <w:r w:rsidRPr="008E560A">
        <w:t xml:space="preserve"> de Cabrera Ruiz (2009)</w:t>
      </w:r>
      <w:r w:rsidR="00AD1863">
        <w:t xml:space="preserve">, </w:t>
      </w:r>
      <w:r w:rsidR="005C19C9">
        <w:t xml:space="preserve"> </w:t>
      </w:r>
      <w:r w:rsidR="00756899" w:rsidRPr="00756899">
        <w:t>V</w:t>
      </w:r>
      <w:r w:rsidR="004E244C">
        <w:t>á</w:t>
      </w:r>
      <w:r w:rsidR="00756899" w:rsidRPr="00756899">
        <w:t>zquez Sixto (1997)</w:t>
      </w:r>
      <w:r w:rsidR="004E244C">
        <w:t xml:space="preserve">, </w:t>
      </w:r>
      <w:r w:rsidR="004E244C" w:rsidRPr="001B5617">
        <w:rPr>
          <w:rFonts w:ascii="Arial Narrow" w:hAnsi="Arial Narrow"/>
        </w:rPr>
        <w:t>Rodr</w:t>
      </w:r>
      <w:r w:rsidR="004E244C">
        <w:rPr>
          <w:rFonts w:ascii="Arial Narrow" w:hAnsi="Arial Narrow"/>
        </w:rPr>
        <w:t>í</w:t>
      </w:r>
      <w:r w:rsidR="004E244C" w:rsidRPr="001B5617">
        <w:rPr>
          <w:rFonts w:ascii="Arial Narrow" w:hAnsi="Arial Narrow"/>
        </w:rPr>
        <w:t>guez G</w:t>
      </w:r>
      <w:r w:rsidR="004E244C">
        <w:rPr>
          <w:rFonts w:ascii="Arial Narrow" w:hAnsi="Arial Narrow"/>
        </w:rPr>
        <w:t>ó</w:t>
      </w:r>
      <w:r w:rsidR="004E244C" w:rsidRPr="001B5617">
        <w:rPr>
          <w:rFonts w:ascii="Arial Narrow" w:hAnsi="Arial Narrow"/>
        </w:rPr>
        <w:t xml:space="preserve">mez et al, </w:t>
      </w:r>
      <w:r w:rsidR="000A1D25">
        <w:rPr>
          <w:rFonts w:ascii="Arial Narrow" w:hAnsi="Arial Narrow"/>
        </w:rPr>
        <w:t>(</w:t>
      </w:r>
      <w:r w:rsidR="004E244C" w:rsidRPr="001B5617">
        <w:rPr>
          <w:rFonts w:ascii="Arial Narrow" w:hAnsi="Arial Narrow"/>
        </w:rPr>
        <w:t xml:space="preserve">2004) </w:t>
      </w:r>
      <w:r w:rsidR="005C19C9">
        <w:t>y otros autores.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DDEF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35410"/>
    <w:multiLevelType w:val="hybridMultilevel"/>
    <w:tmpl w:val="B492D6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1A84"/>
    <w:multiLevelType w:val="hybridMultilevel"/>
    <w:tmpl w:val="CEB206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6289"/>
    <w:multiLevelType w:val="multilevel"/>
    <w:tmpl w:val="EAC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674069F"/>
    <w:multiLevelType w:val="hybridMultilevel"/>
    <w:tmpl w:val="F15624DE"/>
    <w:lvl w:ilvl="0" w:tplc="CB88C89C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6061B"/>
    <w:multiLevelType w:val="hybridMultilevel"/>
    <w:tmpl w:val="B7F4BCE8"/>
    <w:lvl w:ilvl="0" w:tplc="D94A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770BC"/>
    <w:multiLevelType w:val="multilevel"/>
    <w:tmpl w:val="C9B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90D40DF"/>
    <w:multiLevelType w:val="hybridMultilevel"/>
    <w:tmpl w:val="7220D644"/>
    <w:lvl w:ilvl="0" w:tplc="C540A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C998E">
      <w:start w:val="1"/>
      <w:numFmt w:val="bullet"/>
      <w:lvlText w:val=""/>
      <w:lvlJc w:val="left"/>
      <w:pPr>
        <w:ind w:left="851" w:hanging="454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AD0422"/>
    <w:multiLevelType w:val="multilevel"/>
    <w:tmpl w:val="89AE7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332B3"/>
    <w:multiLevelType w:val="hybridMultilevel"/>
    <w:tmpl w:val="EF4CCF4E"/>
    <w:lvl w:ilvl="0" w:tplc="85743F58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1E580D"/>
    <w:multiLevelType w:val="hybridMultilevel"/>
    <w:tmpl w:val="89AE77A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473F6"/>
    <w:multiLevelType w:val="hybridMultilevel"/>
    <w:tmpl w:val="92B0F57E"/>
    <w:lvl w:ilvl="0" w:tplc="ACB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636E5"/>
    <w:multiLevelType w:val="hybridMultilevel"/>
    <w:tmpl w:val="89308D6A"/>
    <w:lvl w:ilvl="0" w:tplc="367C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75C47"/>
    <w:multiLevelType w:val="hybridMultilevel"/>
    <w:tmpl w:val="D908C2C8"/>
    <w:lvl w:ilvl="0" w:tplc="AEF22F7E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B75C4C"/>
    <w:multiLevelType w:val="hybridMultilevel"/>
    <w:tmpl w:val="33BAC6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A6304D"/>
    <w:multiLevelType w:val="hybridMultilevel"/>
    <w:tmpl w:val="D3F4B1C2"/>
    <w:lvl w:ilvl="0" w:tplc="8796FD0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127C8"/>
    <w:multiLevelType w:val="hybridMultilevel"/>
    <w:tmpl w:val="DB7823D2"/>
    <w:lvl w:ilvl="0" w:tplc="A6B4E054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E6F37"/>
    <w:multiLevelType w:val="hybridMultilevel"/>
    <w:tmpl w:val="C53E8E9A"/>
    <w:lvl w:ilvl="0" w:tplc="2130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D1794"/>
    <w:multiLevelType w:val="hybridMultilevel"/>
    <w:tmpl w:val="800A89D4"/>
    <w:lvl w:ilvl="0" w:tplc="82AA33B8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C7A12"/>
    <w:multiLevelType w:val="hybridMultilevel"/>
    <w:tmpl w:val="99AAB7E8"/>
    <w:lvl w:ilvl="0" w:tplc="E6C23744">
      <w:start w:val="1"/>
      <w:numFmt w:val="decimal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0727948"/>
    <w:multiLevelType w:val="hybridMultilevel"/>
    <w:tmpl w:val="FACAA78E"/>
    <w:lvl w:ilvl="0" w:tplc="28127E68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B0CE1"/>
    <w:multiLevelType w:val="hybridMultilevel"/>
    <w:tmpl w:val="9894D0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B232179"/>
    <w:multiLevelType w:val="hybridMultilevel"/>
    <w:tmpl w:val="3C5AB4C4"/>
    <w:lvl w:ilvl="0" w:tplc="722A4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C02A0C"/>
    <w:multiLevelType w:val="hybridMultilevel"/>
    <w:tmpl w:val="26D07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B4D87"/>
    <w:multiLevelType w:val="hybridMultilevel"/>
    <w:tmpl w:val="328A547E"/>
    <w:lvl w:ilvl="0" w:tplc="37EA9F3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45EF7"/>
    <w:multiLevelType w:val="hybridMultilevel"/>
    <w:tmpl w:val="1EAE7768"/>
    <w:lvl w:ilvl="0" w:tplc="DE98052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C4005"/>
    <w:multiLevelType w:val="hybridMultilevel"/>
    <w:tmpl w:val="628CEF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66E54"/>
    <w:multiLevelType w:val="hybridMultilevel"/>
    <w:tmpl w:val="1CAEB80A"/>
    <w:lvl w:ilvl="0" w:tplc="0AF4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6"/>
  </w:num>
  <w:num w:numId="4">
    <w:abstractNumId w:val="26"/>
  </w:num>
  <w:num w:numId="5">
    <w:abstractNumId w:val="23"/>
  </w:num>
  <w:num w:numId="6">
    <w:abstractNumId w:val="20"/>
  </w:num>
  <w:num w:numId="7">
    <w:abstractNumId w:val="13"/>
  </w:num>
  <w:num w:numId="8">
    <w:abstractNumId w:val="13"/>
  </w:num>
  <w:num w:numId="9">
    <w:abstractNumId w:val="33"/>
  </w:num>
  <w:num w:numId="10">
    <w:abstractNumId w:val="33"/>
  </w:num>
  <w:num w:numId="11">
    <w:abstractNumId w:val="27"/>
  </w:num>
  <w:num w:numId="12">
    <w:abstractNumId w:val="27"/>
  </w:num>
  <w:num w:numId="13">
    <w:abstractNumId w:val="0"/>
  </w:num>
  <w:num w:numId="14">
    <w:abstractNumId w:val="22"/>
  </w:num>
  <w:num w:numId="15">
    <w:abstractNumId w:val="12"/>
  </w:num>
  <w:num w:numId="16">
    <w:abstractNumId w:val="32"/>
  </w:num>
  <w:num w:numId="17">
    <w:abstractNumId w:val="16"/>
  </w:num>
  <w:num w:numId="18">
    <w:abstractNumId w:val="16"/>
  </w:num>
  <w:num w:numId="19">
    <w:abstractNumId w:val="19"/>
  </w:num>
  <w:num w:numId="20">
    <w:abstractNumId w:val="14"/>
  </w:num>
  <w:num w:numId="21">
    <w:abstractNumId w:val="30"/>
  </w:num>
  <w:num w:numId="22">
    <w:abstractNumId w:val="30"/>
  </w:num>
  <w:num w:numId="23">
    <w:abstractNumId w:val="10"/>
  </w:num>
  <w:num w:numId="24">
    <w:abstractNumId w:val="10"/>
  </w:num>
  <w:num w:numId="25">
    <w:abstractNumId w:val="7"/>
  </w:num>
  <w:num w:numId="26">
    <w:abstractNumId w:val="6"/>
  </w:num>
  <w:num w:numId="27">
    <w:abstractNumId w:val="5"/>
  </w:num>
  <w:num w:numId="28">
    <w:abstractNumId w:val="9"/>
  </w:num>
  <w:num w:numId="29">
    <w:abstractNumId w:val="5"/>
  </w:num>
  <w:num w:numId="30">
    <w:abstractNumId w:val="5"/>
  </w:num>
  <w:num w:numId="31">
    <w:abstractNumId w:val="5"/>
  </w:num>
  <w:num w:numId="32">
    <w:abstractNumId w:val="29"/>
  </w:num>
  <w:num w:numId="33">
    <w:abstractNumId w:val="24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1"/>
  </w:num>
  <w:num w:numId="38">
    <w:abstractNumId w:val="2"/>
  </w:num>
  <w:num w:numId="39">
    <w:abstractNumId w:val="28"/>
  </w:num>
  <w:num w:numId="40">
    <w:abstractNumId w:val="25"/>
  </w:num>
  <w:num w:numId="41">
    <w:abstractNumId w:val="18"/>
  </w:num>
  <w:num w:numId="42">
    <w:abstractNumId w:val="11"/>
  </w:num>
  <w:num w:numId="43">
    <w:abstractNumId w:val="8"/>
  </w:num>
  <w:num w:numId="44">
    <w:abstractNumId w:val="31"/>
  </w:num>
  <w:num w:numId="45">
    <w:abstractNumId w:val="15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D0"/>
    <w:rsid w:val="00002868"/>
    <w:rsid w:val="0001135F"/>
    <w:rsid w:val="00011ACD"/>
    <w:rsid w:val="0001391B"/>
    <w:rsid w:val="0002453D"/>
    <w:rsid w:val="000267B4"/>
    <w:rsid w:val="000302B2"/>
    <w:rsid w:val="00030A9F"/>
    <w:rsid w:val="00045A5B"/>
    <w:rsid w:val="0006239C"/>
    <w:rsid w:val="00062C4D"/>
    <w:rsid w:val="00066646"/>
    <w:rsid w:val="000738E0"/>
    <w:rsid w:val="00074E6C"/>
    <w:rsid w:val="000751A6"/>
    <w:rsid w:val="00077BC7"/>
    <w:rsid w:val="0008510E"/>
    <w:rsid w:val="00086A27"/>
    <w:rsid w:val="0008777E"/>
    <w:rsid w:val="0009509E"/>
    <w:rsid w:val="000A1D25"/>
    <w:rsid w:val="000A46B3"/>
    <w:rsid w:val="000A60B5"/>
    <w:rsid w:val="000B2011"/>
    <w:rsid w:val="000B4F39"/>
    <w:rsid w:val="000B526D"/>
    <w:rsid w:val="000B6E85"/>
    <w:rsid w:val="000C1CE5"/>
    <w:rsid w:val="000D41C6"/>
    <w:rsid w:val="000D501E"/>
    <w:rsid w:val="000D5DB0"/>
    <w:rsid w:val="000E0864"/>
    <w:rsid w:val="000E32A4"/>
    <w:rsid w:val="000E5A70"/>
    <w:rsid w:val="000E7C82"/>
    <w:rsid w:val="000F0607"/>
    <w:rsid w:val="0010079E"/>
    <w:rsid w:val="00116B73"/>
    <w:rsid w:val="00120714"/>
    <w:rsid w:val="00124652"/>
    <w:rsid w:val="00126352"/>
    <w:rsid w:val="0013063F"/>
    <w:rsid w:val="00131FF2"/>
    <w:rsid w:val="00137D1C"/>
    <w:rsid w:val="0014028F"/>
    <w:rsid w:val="00140ACB"/>
    <w:rsid w:val="00146746"/>
    <w:rsid w:val="00151440"/>
    <w:rsid w:val="00163B85"/>
    <w:rsid w:val="0016547A"/>
    <w:rsid w:val="0017156B"/>
    <w:rsid w:val="00172B7E"/>
    <w:rsid w:val="00180E71"/>
    <w:rsid w:val="00192696"/>
    <w:rsid w:val="00192853"/>
    <w:rsid w:val="00192A46"/>
    <w:rsid w:val="0019429F"/>
    <w:rsid w:val="001947A7"/>
    <w:rsid w:val="0019577C"/>
    <w:rsid w:val="001A1C06"/>
    <w:rsid w:val="001A3714"/>
    <w:rsid w:val="001A4171"/>
    <w:rsid w:val="001B32C1"/>
    <w:rsid w:val="001B4EBE"/>
    <w:rsid w:val="001B5617"/>
    <w:rsid w:val="001C183B"/>
    <w:rsid w:val="001C25CF"/>
    <w:rsid w:val="001C30FC"/>
    <w:rsid w:val="001C483D"/>
    <w:rsid w:val="001C6724"/>
    <w:rsid w:val="001C681F"/>
    <w:rsid w:val="001D07DB"/>
    <w:rsid w:val="001D0F8B"/>
    <w:rsid w:val="001D2B20"/>
    <w:rsid w:val="001D4537"/>
    <w:rsid w:val="001D664A"/>
    <w:rsid w:val="001E230A"/>
    <w:rsid w:val="001F0AE5"/>
    <w:rsid w:val="001F25B8"/>
    <w:rsid w:val="00202B4F"/>
    <w:rsid w:val="00206645"/>
    <w:rsid w:val="00217257"/>
    <w:rsid w:val="00220680"/>
    <w:rsid w:val="00224C09"/>
    <w:rsid w:val="00224F3D"/>
    <w:rsid w:val="00225AEA"/>
    <w:rsid w:val="00234080"/>
    <w:rsid w:val="00244537"/>
    <w:rsid w:val="002503F3"/>
    <w:rsid w:val="00252F14"/>
    <w:rsid w:val="00264D9A"/>
    <w:rsid w:val="00265FEC"/>
    <w:rsid w:val="002757A8"/>
    <w:rsid w:val="00280049"/>
    <w:rsid w:val="00282EA5"/>
    <w:rsid w:val="00283D65"/>
    <w:rsid w:val="00291C0C"/>
    <w:rsid w:val="0029302C"/>
    <w:rsid w:val="00295E3B"/>
    <w:rsid w:val="00296953"/>
    <w:rsid w:val="002B2E70"/>
    <w:rsid w:val="002B5E43"/>
    <w:rsid w:val="002B67DB"/>
    <w:rsid w:val="002C07DD"/>
    <w:rsid w:val="002C34F7"/>
    <w:rsid w:val="002C5AB4"/>
    <w:rsid w:val="002C6786"/>
    <w:rsid w:val="002D66D3"/>
    <w:rsid w:val="002E12AF"/>
    <w:rsid w:val="002E2E90"/>
    <w:rsid w:val="002E3DD1"/>
    <w:rsid w:val="002E4327"/>
    <w:rsid w:val="002F01CF"/>
    <w:rsid w:val="002F26D0"/>
    <w:rsid w:val="002F34D5"/>
    <w:rsid w:val="002F75AD"/>
    <w:rsid w:val="00310296"/>
    <w:rsid w:val="003108E8"/>
    <w:rsid w:val="00311A4C"/>
    <w:rsid w:val="0031206B"/>
    <w:rsid w:val="00320B8E"/>
    <w:rsid w:val="0032207B"/>
    <w:rsid w:val="0032288C"/>
    <w:rsid w:val="003238BA"/>
    <w:rsid w:val="003260BC"/>
    <w:rsid w:val="00334F23"/>
    <w:rsid w:val="003377E7"/>
    <w:rsid w:val="0034374A"/>
    <w:rsid w:val="00344D00"/>
    <w:rsid w:val="00347243"/>
    <w:rsid w:val="00347E86"/>
    <w:rsid w:val="00353ADF"/>
    <w:rsid w:val="00354BC2"/>
    <w:rsid w:val="003648FF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6EB2"/>
    <w:rsid w:val="003A6FF2"/>
    <w:rsid w:val="003A758B"/>
    <w:rsid w:val="003B1902"/>
    <w:rsid w:val="003B3024"/>
    <w:rsid w:val="003B4F14"/>
    <w:rsid w:val="003B60DD"/>
    <w:rsid w:val="003B7944"/>
    <w:rsid w:val="003D0CA7"/>
    <w:rsid w:val="003D455E"/>
    <w:rsid w:val="003D611F"/>
    <w:rsid w:val="003D634F"/>
    <w:rsid w:val="003E6AA0"/>
    <w:rsid w:val="003F0B1D"/>
    <w:rsid w:val="003F7020"/>
    <w:rsid w:val="00415D51"/>
    <w:rsid w:val="00430DC1"/>
    <w:rsid w:val="0043310B"/>
    <w:rsid w:val="004407C2"/>
    <w:rsid w:val="00451002"/>
    <w:rsid w:val="00457D65"/>
    <w:rsid w:val="00461D5A"/>
    <w:rsid w:val="004727FB"/>
    <w:rsid w:val="004844C6"/>
    <w:rsid w:val="0048630D"/>
    <w:rsid w:val="00486716"/>
    <w:rsid w:val="00486F52"/>
    <w:rsid w:val="00496806"/>
    <w:rsid w:val="00497DB0"/>
    <w:rsid w:val="004A0CF9"/>
    <w:rsid w:val="004A0EC7"/>
    <w:rsid w:val="004A3A0A"/>
    <w:rsid w:val="004B1C9D"/>
    <w:rsid w:val="004B2A9A"/>
    <w:rsid w:val="004C152A"/>
    <w:rsid w:val="004C3A9E"/>
    <w:rsid w:val="004C6453"/>
    <w:rsid w:val="004D346D"/>
    <w:rsid w:val="004D4603"/>
    <w:rsid w:val="004D4BB6"/>
    <w:rsid w:val="004D5503"/>
    <w:rsid w:val="004D68A0"/>
    <w:rsid w:val="004E244C"/>
    <w:rsid w:val="004E2F1C"/>
    <w:rsid w:val="004E3D1B"/>
    <w:rsid w:val="004E7DAD"/>
    <w:rsid w:val="004F2FED"/>
    <w:rsid w:val="004F416E"/>
    <w:rsid w:val="00525C28"/>
    <w:rsid w:val="00527D44"/>
    <w:rsid w:val="005306DD"/>
    <w:rsid w:val="0053699D"/>
    <w:rsid w:val="00544A68"/>
    <w:rsid w:val="005567D7"/>
    <w:rsid w:val="0055748E"/>
    <w:rsid w:val="00557648"/>
    <w:rsid w:val="005614E2"/>
    <w:rsid w:val="005621E4"/>
    <w:rsid w:val="0056528F"/>
    <w:rsid w:val="00572AD6"/>
    <w:rsid w:val="005772A8"/>
    <w:rsid w:val="00581C45"/>
    <w:rsid w:val="00582342"/>
    <w:rsid w:val="00583437"/>
    <w:rsid w:val="005856AA"/>
    <w:rsid w:val="00586ADB"/>
    <w:rsid w:val="005909B1"/>
    <w:rsid w:val="005951B7"/>
    <w:rsid w:val="00596339"/>
    <w:rsid w:val="005A1394"/>
    <w:rsid w:val="005A2F1E"/>
    <w:rsid w:val="005A3A75"/>
    <w:rsid w:val="005A6DD0"/>
    <w:rsid w:val="005B18DD"/>
    <w:rsid w:val="005B2A14"/>
    <w:rsid w:val="005B4D86"/>
    <w:rsid w:val="005C19C9"/>
    <w:rsid w:val="005C1EE4"/>
    <w:rsid w:val="005D0D16"/>
    <w:rsid w:val="005D56F1"/>
    <w:rsid w:val="005E0D73"/>
    <w:rsid w:val="005E10E8"/>
    <w:rsid w:val="005E1A5F"/>
    <w:rsid w:val="005E5099"/>
    <w:rsid w:val="005E7989"/>
    <w:rsid w:val="005F2763"/>
    <w:rsid w:val="005F5673"/>
    <w:rsid w:val="00605F84"/>
    <w:rsid w:val="0061214F"/>
    <w:rsid w:val="006132B1"/>
    <w:rsid w:val="006326D9"/>
    <w:rsid w:val="0064054C"/>
    <w:rsid w:val="0064072D"/>
    <w:rsid w:val="0064301E"/>
    <w:rsid w:val="006503C4"/>
    <w:rsid w:val="00650AA9"/>
    <w:rsid w:val="0065329E"/>
    <w:rsid w:val="00653D7A"/>
    <w:rsid w:val="00657128"/>
    <w:rsid w:val="00663597"/>
    <w:rsid w:val="00666412"/>
    <w:rsid w:val="0066739C"/>
    <w:rsid w:val="0067024D"/>
    <w:rsid w:val="00674F4C"/>
    <w:rsid w:val="00680795"/>
    <w:rsid w:val="00681868"/>
    <w:rsid w:val="00683C29"/>
    <w:rsid w:val="00690E46"/>
    <w:rsid w:val="00693A29"/>
    <w:rsid w:val="006A20FC"/>
    <w:rsid w:val="006B011D"/>
    <w:rsid w:val="006C07C2"/>
    <w:rsid w:val="006C4833"/>
    <w:rsid w:val="006C656E"/>
    <w:rsid w:val="006D1DE2"/>
    <w:rsid w:val="006D3ECC"/>
    <w:rsid w:val="006E0215"/>
    <w:rsid w:val="006E0747"/>
    <w:rsid w:val="006E2222"/>
    <w:rsid w:val="006E5928"/>
    <w:rsid w:val="006E66E0"/>
    <w:rsid w:val="006F2131"/>
    <w:rsid w:val="00703091"/>
    <w:rsid w:val="00715E82"/>
    <w:rsid w:val="007228D9"/>
    <w:rsid w:val="00726B17"/>
    <w:rsid w:val="00730755"/>
    <w:rsid w:val="00731D2E"/>
    <w:rsid w:val="00735C61"/>
    <w:rsid w:val="00735F1D"/>
    <w:rsid w:val="00736ECE"/>
    <w:rsid w:val="00742D8B"/>
    <w:rsid w:val="007434D8"/>
    <w:rsid w:val="00743A24"/>
    <w:rsid w:val="0074633B"/>
    <w:rsid w:val="00746A91"/>
    <w:rsid w:val="00746B88"/>
    <w:rsid w:val="00747C27"/>
    <w:rsid w:val="007541C7"/>
    <w:rsid w:val="00755417"/>
    <w:rsid w:val="00756899"/>
    <w:rsid w:val="007639BE"/>
    <w:rsid w:val="00771725"/>
    <w:rsid w:val="00775737"/>
    <w:rsid w:val="007807FE"/>
    <w:rsid w:val="00787E01"/>
    <w:rsid w:val="00795D94"/>
    <w:rsid w:val="007A6AEC"/>
    <w:rsid w:val="007B4C5B"/>
    <w:rsid w:val="007B63B8"/>
    <w:rsid w:val="007B655E"/>
    <w:rsid w:val="007B6697"/>
    <w:rsid w:val="007C361D"/>
    <w:rsid w:val="007C3B1B"/>
    <w:rsid w:val="007C7485"/>
    <w:rsid w:val="007D06AC"/>
    <w:rsid w:val="007D0D38"/>
    <w:rsid w:val="007E4AA0"/>
    <w:rsid w:val="007F2CBA"/>
    <w:rsid w:val="007F3630"/>
    <w:rsid w:val="007F5938"/>
    <w:rsid w:val="007F7B74"/>
    <w:rsid w:val="007F7E7A"/>
    <w:rsid w:val="008041FD"/>
    <w:rsid w:val="00806663"/>
    <w:rsid w:val="008154C4"/>
    <w:rsid w:val="00826969"/>
    <w:rsid w:val="008300F0"/>
    <w:rsid w:val="0083213D"/>
    <w:rsid w:val="008329A1"/>
    <w:rsid w:val="00841B65"/>
    <w:rsid w:val="00852B5D"/>
    <w:rsid w:val="00854120"/>
    <w:rsid w:val="00860C8E"/>
    <w:rsid w:val="00860CA1"/>
    <w:rsid w:val="00862737"/>
    <w:rsid w:val="008628B1"/>
    <w:rsid w:val="00864B7C"/>
    <w:rsid w:val="00866765"/>
    <w:rsid w:val="0086708E"/>
    <w:rsid w:val="00867B0E"/>
    <w:rsid w:val="0087186E"/>
    <w:rsid w:val="00876244"/>
    <w:rsid w:val="00876347"/>
    <w:rsid w:val="008847D9"/>
    <w:rsid w:val="00886A82"/>
    <w:rsid w:val="008947F4"/>
    <w:rsid w:val="00896E7B"/>
    <w:rsid w:val="008A128A"/>
    <w:rsid w:val="008A1916"/>
    <w:rsid w:val="008A5B78"/>
    <w:rsid w:val="008A6F45"/>
    <w:rsid w:val="008B136E"/>
    <w:rsid w:val="008C209B"/>
    <w:rsid w:val="008C55CC"/>
    <w:rsid w:val="008C673A"/>
    <w:rsid w:val="008C6B3C"/>
    <w:rsid w:val="008C79E1"/>
    <w:rsid w:val="008D0166"/>
    <w:rsid w:val="008D268F"/>
    <w:rsid w:val="008D3C47"/>
    <w:rsid w:val="008D4EEA"/>
    <w:rsid w:val="008E560A"/>
    <w:rsid w:val="008E6810"/>
    <w:rsid w:val="008F7D78"/>
    <w:rsid w:val="009008C7"/>
    <w:rsid w:val="00902832"/>
    <w:rsid w:val="009055F7"/>
    <w:rsid w:val="00907D15"/>
    <w:rsid w:val="00913CF6"/>
    <w:rsid w:val="00913EFF"/>
    <w:rsid w:val="00916BA9"/>
    <w:rsid w:val="00920613"/>
    <w:rsid w:val="009242CE"/>
    <w:rsid w:val="00944A47"/>
    <w:rsid w:val="00947E22"/>
    <w:rsid w:val="00957546"/>
    <w:rsid w:val="009620D7"/>
    <w:rsid w:val="00962575"/>
    <w:rsid w:val="00964DA8"/>
    <w:rsid w:val="00967988"/>
    <w:rsid w:val="00971DCE"/>
    <w:rsid w:val="0097688C"/>
    <w:rsid w:val="00976D1C"/>
    <w:rsid w:val="009815B0"/>
    <w:rsid w:val="0098529D"/>
    <w:rsid w:val="009A11A7"/>
    <w:rsid w:val="009A131F"/>
    <w:rsid w:val="009A13BC"/>
    <w:rsid w:val="009A3F41"/>
    <w:rsid w:val="009A4626"/>
    <w:rsid w:val="009B02F2"/>
    <w:rsid w:val="009B0EA0"/>
    <w:rsid w:val="009B2DAC"/>
    <w:rsid w:val="009B73E7"/>
    <w:rsid w:val="009C50F1"/>
    <w:rsid w:val="009D6546"/>
    <w:rsid w:val="009E3E5C"/>
    <w:rsid w:val="009E51CD"/>
    <w:rsid w:val="009F1DB0"/>
    <w:rsid w:val="009F2B72"/>
    <w:rsid w:val="00A0036A"/>
    <w:rsid w:val="00A00DD0"/>
    <w:rsid w:val="00A0148A"/>
    <w:rsid w:val="00A022DA"/>
    <w:rsid w:val="00A05360"/>
    <w:rsid w:val="00A06459"/>
    <w:rsid w:val="00A13880"/>
    <w:rsid w:val="00A25BE0"/>
    <w:rsid w:val="00A26A63"/>
    <w:rsid w:val="00A27976"/>
    <w:rsid w:val="00A32E19"/>
    <w:rsid w:val="00A359B8"/>
    <w:rsid w:val="00A37A81"/>
    <w:rsid w:val="00A4227B"/>
    <w:rsid w:val="00A44D7E"/>
    <w:rsid w:val="00A47663"/>
    <w:rsid w:val="00A478D0"/>
    <w:rsid w:val="00A52CB8"/>
    <w:rsid w:val="00A60F48"/>
    <w:rsid w:val="00A670BA"/>
    <w:rsid w:val="00A67E91"/>
    <w:rsid w:val="00A75300"/>
    <w:rsid w:val="00A85082"/>
    <w:rsid w:val="00A914ED"/>
    <w:rsid w:val="00AA104D"/>
    <w:rsid w:val="00AA1468"/>
    <w:rsid w:val="00AA7582"/>
    <w:rsid w:val="00AB190D"/>
    <w:rsid w:val="00AB1DDC"/>
    <w:rsid w:val="00AB1ED3"/>
    <w:rsid w:val="00AB2FDA"/>
    <w:rsid w:val="00AB5314"/>
    <w:rsid w:val="00AC0544"/>
    <w:rsid w:val="00AC1FB4"/>
    <w:rsid w:val="00AD1863"/>
    <w:rsid w:val="00AE3387"/>
    <w:rsid w:val="00AE5A1A"/>
    <w:rsid w:val="00AE5CF9"/>
    <w:rsid w:val="00AF0731"/>
    <w:rsid w:val="00AF2377"/>
    <w:rsid w:val="00AF3779"/>
    <w:rsid w:val="00AF4D54"/>
    <w:rsid w:val="00B00D29"/>
    <w:rsid w:val="00B04053"/>
    <w:rsid w:val="00B16236"/>
    <w:rsid w:val="00B20E33"/>
    <w:rsid w:val="00B24EC5"/>
    <w:rsid w:val="00B2750D"/>
    <w:rsid w:val="00B27EA5"/>
    <w:rsid w:val="00B31281"/>
    <w:rsid w:val="00B35BDE"/>
    <w:rsid w:val="00B36B7C"/>
    <w:rsid w:val="00B36C96"/>
    <w:rsid w:val="00B4126F"/>
    <w:rsid w:val="00B44026"/>
    <w:rsid w:val="00B44710"/>
    <w:rsid w:val="00B4471B"/>
    <w:rsid w:val="00B44F7B"/>
    <w:rsid w:val="00B52144"/>
    <w:rsid w:val="00B567BE"/>
    <w:rsid w:val="00B70BE9"/>
    <w:rsid w:val="00B777BF"/>
    <w:rsid w:val="00B77EFB"/>
    <w:rsid w:val="00B83418"/>
    <w:rsid w:val="00B83898"/>
    <w:rsid w:val="00B83D89"/>
    <w:rsid w:val="00B845C2"/>
    <w:rsid w:val="00B9564D"/>
    <w:rsid w:val="00BA4265"/>
    <w:rsid w:val="00BA758F"/>
    <w:rsid w:val="00BB0764"/>
    <w:rsid w:val="00BB21A1"/>
    <w:rsid w:val="00BC158A"/>
    <w:rsid w:val="00BC5998"/>
    <w:rsid w:val="00BC7E0F"/>
    <w:rsid w:val="00BD4DC1"/>
    <w:rsid w:val="00BD5F6E"/>
    <w:rsid w:val="00BD7469"/>
    <w:rsid w:val="00BE1ECA"/>
    <w:rsid w:val="00BE28C3"/>
    <w:rsid w:val="00C014B5"/>
    <w:rsid w:val="00C161B3"/>
    <w:rsid w:val="00C232F5"/>
    <w:rsid w:val="00C23F7A"/>
    <w:rsid w:val="00C25841"/>
    <w:rsid w:val="00C25E4D"/>
    <w:rsid w:val="00C32055"/>
    <w:rsid w:val="00C33A9E"/>
    <w:rsid w:val="00C4402C"/>
    <w:rsid w:val="00C46074"/>
    <w:rsid w:val="00C53CAD"/>
    <w:rsid w:val="00C55E4E"/>
    <w:rsid w:val="00C6092A"/>
    <w:rsid w:val="00C6295A"/>
    <w:rsid w:val="00C64088"/>
    <w:rsid w:val="00C70AE5"/>
    <w:rsid w:val="00C72579"/>
    <w:rsid w:val="00C72A13"/>
    <w:rsid w:val="00C76D90"/>
    <w:rsid w:val="00C76F01"/>
    <w:rsid w:val="00C77CB2"/>
    <w:rsid w:val="00C854A3"/>
    <w:rsid w:val="00C9402F"/>
    <w:rsid w:val="00CA7071"/>
    <w:rsid w:val="00CB1BAA"/>
    <w:rsid w:val="00CB2AF5"/>
    <w:rsid w:val="00CB3B4A"/>
    <w:rsid w:val="00CB4818"/>
    <w:rsid w:val="00CB56D0"/>
    <w:rsid w:val="00CB5F99"/>
    <w:rsid w:val="00CC57EF"/>
    <w:rsid w:val="00CD5E85"/>
    <w:rsid w:val="00CE254E"/>
    <w:rsid w:val="00CE345A"/>
    <w:rsid w:val="00CE4D9D"/>
    <w:rsid w:val="00CE78C3"/>
    <w:rsid w:val="00CF42A1"/>
    <w:rsid w:val="00CF513C"/>
    <w:rsid w:val="00D005E9"/>
    <w:rsid w:val="00D054CB"/>
    <w:rsid w:val="00D13DBF"/>
    <w:rsid w:val="00D13F6E"/>
    <w:rsid w:val="00D159B3"/>
    <w:rsid w:val="00D21602"/>
    <w:rsid w:val="00D2542A"/>
    <w:rsid w:val="00D31054"/>
    <w:rsid w:val="00D32824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742A2"/>
    <w:rsid w:val="00D85B6E"/>
    <w:rsid w:val="00D941D8"/>
    <w:rsid w:val="00DB01D5"/>
    <w:rsid w:val="00DB084A"/>
    <w:rsid w:val="00DB0F33"/>
    <w:rsid w:val="00DB7C75"/>
    <w:rsid w:val="00DC0C71"/>
    <w:rsid w:val="00DC287C"/>
    <w:rsid w:val="00DC4AA9"/>
    <w:rsid w:val="00DD301D"/>
    <w:rsid w:val="00DD32F7"/>
    <w:rsid w:val="00DE08D7"/>
    <w:rsid w:val="00DE4584"/>
    <w:rsid w:val="00DE486E"/>
    <w:rsid w:val="00DE6095"/>
    <w:rsid w:val="00DE6F60"/>
    <w:rsid w:val="00E00CA1"/>
    <w:rsid w:val="00E01B2C"/>
    <w:rsid w:val="00E05504"/>
    <w:rsid w:val="00E10886"/>
    <w:rsid w:val="00E1173E"/>
    <w:rsid w:val="00E162E6"/>
    <w:rsid w:val="00E2159C"/>
    <w:rsid w:val="00E260C5"/>
    <w:rsid w:val="00E268DE"/>
    <w:rsid w:val="00E26D5B"/>
    <w:rsid w:val="00E31926"/>
    <w:rsid w:val="00E328B9"/>
    <w:rsid w:val="00E332AE"/>
    <w:rsid w:val="00E34B1C"/>
    <w:rsid w:val="00E40AD8"/>
    <w:rsid w:val="00E4482E"/>
    <w:rsid w:val="00E44B40"/>
    <w:rsid w:val="00E525D9"/>
    <w:rsid w:val="00E56B5E"/>
    <w:rsid w:val="00E61488"/>
    <w:rsid w:val="00E61743"/>
    <w:rsid w:val="00E61E63"/>
    <w:rsid w:val="00E6289B"/>
    <w:rsid w:val="00E66281"/>
    <w:rsid w:val="00E71414"/>
    <w:rsid w:val="00E745D1"/>
    <w:rsid w:val="00E8170F"/>
    <w:rsid w:val="00E83345"/>
    <w:rsid w:val="00E835CB"/>
    <w:rsid w:val="00E87DC9"/>
    <w:rsid w:val="00EA03E6"/>
    <w:rsid w:val="00EA0721"/>
    <w:rsid w:val="00EA3F67"/>
    <w:rsid w:val="00EA42EB"/>
    <w:rsid w:val="00EB3821"/>
    <w:rsid w:val="00EB6CCD"/>
    <w:rsid w:val="00ED07AA"/>
    <w:rsid w:val="00ED07E0"/>
    <w:rsid w:val="00ED0828"/>
    <w:rsid w:val="00ED4920"/>
    <w:rsid w:val="00ED78C4"/>
    <w:rsid w:val="00EE0D3C"/>
    <w:rsid w:val="00EE21E0"/>
    <w:rsid w:val="00EE4F5E"/>
    <w:rsid w:val="00EE5AC7"/>
    <w:rsid w:val="00EE62FE"/>
    <w:rsid w:val="00EE6742"/>
    <w:rsid w:val="00EF0D0D"/>
    <w:rsid w:val="00EF1622"/>
    <w:rsid w:val="00F01F28"/>
    <w:rsid w:val="00F03455"/>
    <w:rsid w:val="00F0439C"/>
    <w:rsid w:val="00F11850"/>
    <w:rsid w:val="00F15D5B"/>
    <w:rsid w:val="00F16A62"/>
    <w:rsid w:val="00F205E8"/>
    <w:rsid w:val="00F20ADD"/>
    <w:rsid w:val="00F239F2"/>
    <w:rsid w:val="00F270D8"/>
    <w:rsid w:val="00F3232D"/>
    <w:rsid w:val="00F338EF"/>
    <w:rsid w:val="00F379C6"/>
    <w:rsid w:val="00F4777D"/>
    <w:rsid w:val="00F505FB"/>
    <w:rsid w:val="00F52F2F"/>
    <w:rsid w:val="00F72350"/>
    <w:rsid w:val="00F72DA9"/>
    <w:rsid w:val="00F917B9"/>
    <w:rsid w:val="00F92895"/>
    <w:rsid w:val="00FA0585"/>
    <w:rsid w:val="00FA3C4E"/>
    <w:rsid w:val="00FB0446"/>
    <w:rsid w:val="00FB7917"/>
    <w:rsid w:val="00FD0D50"/>
    <w:rsid w:val="00FD2417"/>
    <w:rsid w:val="00FE2020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4C9DE"/>
  <w15:chartTrackingRefBased/>
  <w15:docId w15:val="{721F1E23-773D-1543-B9A9-7A9D4D60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6ECE"/>
    <w:pPr>
      <w:spacing w:before="100" w:beforeAutospacing="1" w:after="100" w:afterAutospacing="1"/>
      <w:jc w:val="both"/>
    </w:pPr>
    <w:rPr>
      <w:rFonts w:ascii="Arial" w:hAnsi="Arial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867B0E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val="es-ES_tradnl"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D268F"/>
    <w:pPr>
      <w:keepNext/>
      <w:keepLines/>
      <w:spacing w:line="360" w:lineRule="auto"/>
      <w:outlineLvl w:val="1"/>
    </w:pPr>
    <w:rPr>
      <w:rFonts w:eastAsiaTheme="majorEastAsia" w:cstheme="majorBidi"/>
      <w:b/>
      <w:bCs/>
      <w:color w:val="000000" w:themeColor="text1"/>
      <w:szCs w:val="26"/>
      <w:lang w:val="es-ES_tradn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8D268F"/>
    <w:pPr>
      <w:keepNext/>
      <w:keepLines/>
      <w:spacing w:line="360" w:lineRule="auto"/>
      <w:outlineLvl w:val="2"/>
    </w:pPr>
    <w:rPr>
      <w:rFonts w:eastAsiaTheme="majorEastAsia" w:cstheme="majorBidi"/>
      <w:b/>
      <w:color w:val="000000" w:themeColor="text1"/>
      <w:szCs w:val="24"/>
      <w:lang w:val="es-ES_tradnl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Descripcin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before="0" w:beforeAutospacing="0" w:after="120" w:afterAutospacing="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1D0F8B"/>
    <w:pPr>
      <w:numPr>
        <w:numId w:val="46"/>
      </w:numPr>
      <w:spacing w:before="120" w:beforeAutospacing="0" w:after="120" w:afterAutospacing="0"/>
    </w:pPr>
    <w:rPr>
      <w:rFonts w:ascii="Arial Narrow" w:eastAsiaTheme="minorHAnsi" w:hAnsi="Arial Narrow"/>
      <w:sz w:val="20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8D268F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867B0E"/>
    <w:rPr>
      <w:rFonts w:ascii="Arial" w:eastAsia="SimSun" w:hAnsi="Arial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8D268F"/>
    <w:rPr>
      <w:rFonts w:ascii="Arial" w:eastAsiaTheme="majorEastAsia" w:hAnsi="Arial" w:cstheme="majorBidi"/>
      <w:b/>
      <w:color w:val="000000" w:themeColor="text1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  <w:spacing w:before="0" w:beforeAutospacing="0" w:after="0" w:afterAutospacing="0"/>
    </w:pPr>
    <w:rPr>
      <w:rFonts w:ascii="Times New Roman" w:hAnsi="Times New Roman" w:cstheme="minorBidi"/>
      <w:color w:val="000000"/>
      <w:sz w:val="20"/>
      <w:szCs w:val="24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spacing w:before="0" w:beforeAutospacing="0"/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pPr>
      <w:spacing w:before="0" w:beforeAutospacing="0" w:after="0" w:afterAutospacing="0"/>
    </w:pPr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rFonts w:ascii="Times New Roman" w:hAnsi="Times New Roman"/>
      <w:color w:val="000000"/>
      <w:szCs w:val="118"/>
      <w:lang w:val="es-ES_tradnl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rFonts w:ascii="Times New Roman" w:hAnsi="Times New Roman"/>
      <w:color w:val="000000"/>
      <w:szCs w:val="110"/>
      <w:lang w:val="es-ES_tradnl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Encabezado">
    <w:name w:val="header"/>
    <w:basedOn w:val="Normal"/>
    <w:link w:val="EncabezadoCar"/>
    <w:uiPriority w:val="99"/>
    <w:unhideWhenUsed/>
    <w:rsid w:val="0009509E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9509E"/>
    <w:rPr>
      <w:rFonts w:ascii="Arial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varopadilla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Padilla Omiste</dc:creator>
  <cp:keywords/>
  <dc:description/>
  <cp:lastModifiedBy>Alvaro Padilla Omiste</cp:lastModifiedBy>
  <cp:revision>2</cp:revision>
  <dcterms:created xsi:type="dcterms:W3CDTF">2019-02-22T15:35:00Z</dcterms:created>
  <dcterms:modified xsi:type="dcterms:W3CDTF">2019-02-22T15:35:00Z</dcterms:modified>
</cp:coreProperties>
</file>