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1FB" w:rsidRPr="00B73E55" w:rsidRDefault="0031258F" w:rsidP="00E751FB">
      <w:pPr>
        <w:rPr>
          <w:rFonts w:ascii="Cooper Black" w:hAnsi="Cooper Black"/>
          <w:sz w:val="32"/>
          <w:szCs w:val="32"/>
        </w:rPr>
      </w:pPr>
      <w:r w:rsidRPr="00B73E55">
        <w:rPr>
          <w:rFonts w:ascii="Cooper Black" w:hAnsi="Cooper Black"/>
          <w:sz w:val="32"/>
          <w:szCs w:val="32"/>
        </w:rPr>
        <w:t>P</w:t>
      </w:r>
      <w:r w:rsidR="00E751FB" w:rsidRPr="00B73E55">
        <w:rPr>
          <w:rFonts w:ascii="Cooper Black" w:hAnsi="Cooper Black"/>
          <w:sz w:val="32"/>
          <w:szCs w:val="32"/>
        </w:rPr>
        <w:t>ost</w:t>
      </w:r>
      <w:r w:rsidR="00B73E55" w:rsidRPr="00B73E55">
        <w:rPr>
          <w:rFonts w:ascii="Cooper Black" w:hAnsi="Cooper Black"/>
          <w:sz w:val="32"/>
          <w:szCs w:val="32"/>
        </w:rPr>
        <w:t>-</w:t>
      </w:r>
      <w:r w:rsidR="00E751FB" w:rsidRPr="00B73E55">
        <w:rPr>
          <w:rFonts w:ascii="Cooper Black" w:hAnsi="Cooper Black"/>
          <w:sz w:val="32"/>
          <w:szCs w:val="32"/>
        </w:rPr>
        <w:t>operative care</w:t>
      </w:r>
      <w:r w:rsidR="00790991" w:rsidRPr="00B73E55">
        <w:rPr>
          <w:rFonts w:ascii="Cooper Black" w:hAnsi="Cooper Black"/>
          <w:sz w:val="32"/>
          <w:szCs w:val="32"/>
        </w:rPr>
        <w:t xml:space="preserve"> for eyelid laceration repair </w:t>
      </w:r>
    </w:p>
    <w:p w:rsidR="00790991" w:rsidRPr="00B73E55" w:rsidRDefault="00B73E55" w:rsidP="00E751FB">
      <w:pPr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sz w:val="32"/>
          <w:szCs w:val="32"/>
        </w:rPr>
        <w:t>(</w:t>
      </w:r>
      <w:r w:rsidR="00790991" w:rsidRPr="00B73E55">
        <w:rPr>
          <w:rFonts w:ascii="Cooper Black" w:hAnsi="Cooper Black"/>
          <w:sz w:val="32"/>
          <w:szCs w:val="32"/>
        </w:rPr>
        <w:t>V -</w:t>
      </w:r>
      <w:proofErr w:type="spellStart"/>
      <w:r w:rsidR="00790991" w:rsidRPr="00B73E55">
        <w:rPr>
          <w:rFonts w:ascii="Cooper Black" w:hAnsi="Cooper Black"/>
          <w:sz w:val="32"/>
          <w:szCs w:val="32"/>
        </w:rPr>
        <w:t>plasty</w:t>
      </w:r>
      <w:proofErr w:type="spellEnd"/>
      <w:r>
        <w:rPr>
          <w:rFonts w:ascii="Cooper Black" w:hAnsi="Cooper Black"/>
          <w:sz w:val="32"/>
          <w:szCs w:val="32"/>
        </w:rPr>
        <w:t>)</w:t>
      </w:r>
    </w:p>
    <w:p w:rsidR="00790991" w:rsidRDefault="00790991" w:rsidP="00E751FB"/>
    <w:p w:rsidR="00E751FB" w:rsidRDefault="00E751FB" w:rsidP="00E751FB"/>
    <w:p w:rsidR="005542FB" w:rsidRDefault="00E751FB" w:rsidP="00B73E55">
      <w:pPr>
        <w:pStyle w:val="ListParagraph"/>
        <w:numPr>
          <w:ilvl w:val="0"/>
          <w:numId w:val="1"/>
        </w:numPr>
      </w:pPr>
      <w:r>
        <w:t>The completed repair should achieve perfect alignment</w:t>
      </w:r>
      <w:r w:rsidR="005542FB">
        <w:t>.</w:t>
      </w:r>
    </w:p>
    <w:p w:rsidR="00B73E55" w:rsidRDefault="00B73E55" w:rsidP="00B73E55"/>
    <w:p w:rsidR="005542FB" w:rsidRDefault="00E751FB" w:rsidP="00B73E55">
      <w:pPr>
        <w:pStyle w:val="ListParagraph"/>
        <w:numPr>
          <w:ilvl w:val="0"/>
          <w:numId w:val="1"/>
        </w:numPr>
      </w:pPr>
      <w:r>
        <w:t xml:space="preserve">Aftercare includes the administration of broad-spectrum systemic antibiotics and a topical triple antibiotic ophthalmic ointment three to four times daily in the affected eye. </w:t>
      </w:r>
    </w:p>
    <w:p w:rsidR="00B73E55" w:rsidRDefault="00B73E55" w:rsidP="00E751FB"/>
    <w:p w:rsidR="00E751FB" w:rsidRDefault="00E751FB" w:rsidP="00B73E55">
      <w:pPr>
        <w:pStyle w:val="ListParagraph"/>
        <w:numPr>
          <w:ilvl w:val="0"/>
          <w:numId w:val="1"/>
        </w:numPr>
      </w:pPr>
      <w:r>
        <w:t>The patient should have an Elizabethan collar</w:t>
      </w:r>
      <w:r w:rsidR="006238CA">
        <w:t xml:space="preserve"> or a hard eye cup</w:t>
      </w:r>
      <w:r>
        <w:t xml:space="preserve"> in place to prevent rubbing of the suture line, which could lead to loosening of the sutures, swelling, infection, and corneal laceration.</w:t>
      </w:r>
    </w:p>
    <w:p w:rsidR="00C708F7" w:rsidRDefault="00C708F7" w:rsidP="00E751FB"/>
    <w:p w:rsidR="00B73E55" w:rsidRDefault="005542FB" w:rsidP="00B73E55">
      <w:pPr>
        <w:pStyle w:val="ListParagraph"/>
        <w:numPr>
          <w:ilvl w:val="0"/>
          <w:numId w:val="1"/>
        </w:numPr>
      </w:pPr>
      <w:r w:rsidRPr="005542FB">
        <w:t>When skin sutures are in place, the lid must be protected from self-trauma by either an Elizabethan collar (dogs and cats) or hard eye cup (horses).</w:t>
      </w:r>
    </w:p>
    <w:p w:rsidR="00B73E55" w:rsidRDefault="00B73E55" w:rsidP="00B73E55">
      <w:pPr>
        <w:pStyle w:val="ListParagraph"/>
      </w:pPr>
    </w:p>
    <w:p w:rsidR="00B73E55" w:rsidRDefault="00B73E55" w:rsidP="00B73E55">
      <w:pPr>
        <w:pStyle w:val="ListParagraph"/>
      </w:pPr>
    </w:p>
    <w:p w:rsidR="00B73E55" w:rsidRDefault="005542FB" w:rsidP="00B73E55">
      <w:pPr>
        <w:pStyle w:val="ListParagraph"/>
        <w:numPr>
          <w:ilvl w:val="0"/>
          <w:numId w:val="1"/>
        </w:numPr>
      </w:pPr>
      <w:r w:rsidRPr="005542FB">
        <w:t xml:space="preserve">Because the blink response is often impaired by the swollen lid, a temporary tarsorrhaphy is necessary to protect the cornea. </w:t>
      </w:r>
    </w:p>
    <w:p w:rsidR="00B73E55" w:rsidRDefault="00B73E55" w:rsidP="00B73E55">
      <w:pPr>
        <w:pStyle w:val="ListParagraph"/>
      </w:pPr>
    </w:p>
    <w:p w:rsidR="00C708F7" w:rsidRDefault="005542FB" w:rsidP="00B73E55">
      <w:pPr>
        <w:pStyle w:val="ListParagraph"/>
        <w:numPr>
          <w:ilvl w:val="0"/>
          <w:numId w:val="1"/>
        </w:numPr>
      </w:pPr>
      <w:r w:rsidRPr="005542FB">
        <w:t>Postoperative therapy often includes topical antibiotics and corticosteroids, as well as systemic antibiotics and NSAIDs.</w:t>
      </w:r>
      <w:bookmarkStart w:id="0" w:name="_GoBack"/>
      <w:bookmarkEnd w:id="0"/>
    </w:p>
    <w:p w:rsidR="00D90650" w:rsidRDefault="00D90650" w:rsidP="00D90650">
      <w:pPr>
        <w:pStyle w:val="ListParagraph"/>
      </w:pPr>
    </w:p>
    <w:p w:rsidR="00D90650" w:rsidRDefault="00D90650" w:rsidP="00D90650">
      <w:r>
        <w:t xml:space="preserve">              </w:t>
      </w:r>
      <w:r w:rsidRPr="00D90650">
        <w:drawing>
          <wp:inline distT="0" distB="0" distL="0" distR="0" wp14:anchorId="21301FA5" wp14:editId="6FF3C7AD">
            <wp:extent cx="4600575" cy="26683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5294" cy="267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0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68.75pt;height:168.75pt" o:bullet="t">
        <v:imagedata r:id="rId1" o:title="ying yang"/>
      </v:shape>
    </w:pict>
  </w:numPicBullet>
  <w:abstractNum w:abstractNumId="0" w15:restartNumberingAfterBreak="0">
    <w:nsid w:val="7D172713"/>
    <w:multiLevelType w:val="hybridMultilevel"/>
    <w:tmpl w:val="8522CFEC"/>
    <w:lvl w:ilvl="0" w:tplc="39D27D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FB"/>
    <w:rsid w:val="0023231F"/>
    <w:rsid w:val="0031258F"/>
    <w:rsid w:val="004660E6"/>
    <w:rsid w:val="005542FB"/>
    <w:rsid w:val="006238CA"/>
    <w:rsid w:val="00790991"/>
    <w:rsid w:val="00A94537"/>
    <w:rsid w:val="00B73E55"/>
    <w:rsid w:val="00C708F7"/>
    <w:rsid w:val="00D8230A"/>
    <w:rsid w:val="00D90650"/>
    <w:rsid w:val="00E7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C580B"/>
  <w15:chartTrackingRefBased/>
  <w15:docId w15:val="{BC483CE2-CA7A-4FFC-9A6C-90CB0151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1</cp:revision>
  <dcterms:created xsi:type="dcterms:W3CDTF">2018-11-24T16:48:00Z</dcterms:created>
  <dcterms:modified xsi:type="dcterms:W3CDTF">2018-11-25T06:08:00Z</dcterms:modified>
</cp:coreProperties>
</file>