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5E0B3" w:themeColor="accent6" w:themeTint="66"/>
  <w:body>
    <w:p w:rsidR="00A052AC" w:rsidRDefault="005B4688" w:rsidP="005B4688">
      <w:pPr>
        <w:jc w:val="center"/>
        <w:rPr>
          <w:b/>
          <w:color w:val="7030A0"/>
          <w:sz w:val="32"/>
          <w:u w:val="single"/>
        </w:rPr>
      </w:pPr>
      <w:r>
        <w:rPr>
          <w:b/>
          <w:color w:val="7030A0"/>
          <w:sz w:val="32"/>
          <w:u w:val="single"/>
        </w:rPr>
        <w:t>Peterson Nerve Block</w:t>
      </w:r>
      <w:r w:rsidR="00760EED">
        <w:rPr>
          <w:b/>
          <w:color w:val="7030A0"/>
          <w:sz w:val="32"/>
          <w:u w:val="single"/>
        </w:rPr>
        <w:t xml:space="preserve"> Technique</w:t>
      </w:r>
    </w:p>
    <w:p w:rsidR="005B4688" w:rsidRPr="005B4688" w:rsidRDefault="005B4688" w:rsidP="005B4688">
      <w:r>
        <w:rPr>
          <w:color w:val="0070C0"/>
        </w:rPr>
        <w:t xml:space="preserve">Indication: </w:t>
      </w:r>
      <w:r>
        <w:t xml:space="preserve">Enucleation of the eyeball and eyelid and further for </w:t>
      </w:r>
      <w:proofErr w:type="spellStart"/>
      <w:r>
        <w:t>exenteration</w:t>
      </w:r>
      <w:proofErr w:type="spellEnd"/>
      <w:r>
        <w:t xml:space="preserve"> of the eyeball. This achieves analgesia of the eye and orbit and immobilization of the globe.</w:t>
      </w:r>
      <w:r w:rsidR="008A50D6">
        <w:t xml:space="preserve"> </w:t>
      </w:r>
      <w:r w:rsidR="008A50D6" w:rsidRPr="008A50D6">
        <w:t>Retrobulbar or orbital local an</w:t>
      </w:r>
      <w:r w:rsidR="008A50D6">
        <w:t>a</w:t>
      </w:r>
      <w:r w:rsidR="008A50D6" w:rsidRPr="008A50D6">
        <w:t>esthesia injections are used to reduce globe and nictitating membrane movement, and to block or lower corneal and conjunctival sensation for standing procedures such as eyelid lacerations, nictitating membrane excision, corneal foreign body removal, iris cyst laser ablation, anterior chamber or vitreous injections or aspirations, and enucleations in standing horses and horses under general an</w:t>
      </w:r>
      <w:r w:rsidR="008A50D6">
        <w:t>a</w:t>
      </w:r>
      <w:r w:rsidR="008A50D6" w:rsidRPr="008A50D6">
        <w:t>esthesia. Retrobulbar nerve blocks are used to decrease the depth of general an</w:t>
      </w:r>
      <w:r w:rsidR="008A50D6">
        <w:t>a</w:t>
      </w:r>
      <w:bookmarkStart w:id="0" w:name="_GoBack"/>
      <w:bookmarkEnd w:id="0"/>
      <w:r w:rsidR="008A50D6" w:rsidRPr="008A50D6">
        <w:t>esthesia required for orbital, corneal, and intraocular surgery.</w:t>
      </w:r>
    </w:p>
    <w:p w:rsidR="005B4688" w:rsidRDefault="005B4688" w:rsidP="005B4688">
      <w:pPr>
        <w:pStyle w:val="ListParagraph"/>
        <w:numPr>
          <w:ilvl w:val="0"/>
          <w:numId w:val="1"/>
        </w:numPr>
      </w:pPr>
      <w:r>
        <w:t>10cm, 18-gauge needle inserted at caudal angle between supraorbital process and the zygomatic arch.</w:t>
      </w:r>
    </w:p>
    <w:p w:rsidR="005B4688" w:rsidRDefault="005B4688" w:rsidP="005B4688">
      <w:pPr>
        <w:pStyle w:val="ListParagraph"/>
        <w:numPr>
          <w:ilvl w:val="0"/>
          <w:numId w:val="1"/>
        </w:numPr>
      </w:pPr>
      <w:r>
        <w:t>Direct the needle posteriorly and walk off the coronoid process anteriorly</w:t>
      </w:r>
    </w:p>
    <w:p w:rsidR="005B4688" w:rsidRDefault="005B4688" w:rsidP="005B4688">
      <w:pPr>
        <w:pStyle w:val="ListParagraph"/>
        <w:numPr>
          <w:ilvl w:val="0"/>
          <w:numId w:val="1"/>
        </w:numPr>
      </w:pPr>
      <w:r>
        <w:t xml:space="preserve">Advance to the pterygopalatine fossa. </w:t>
      </w:r>
    </w:p>
    <w:p w:rsidR="005B4688" w:rsidRDefault="005B4688" w:rsidP="005B4688">
      <w:pPr>
        <w:pStyle w:val="ListParagraph"/>
        <w:numPr>
          <w:ilvl w:val="0"/>
          <w:numId w:val="1"/>
        </w:numPr>
      </w:pPr>
      <w:r>
        <w:t>Inject 15-20mLs of lidocaine (local anaesthetic).</w:t>
      </w:r>
    </w:p>
    <w:p w:rsidR="008A50D6" w:rsidRDefault="008A50D6" w:rsidP="005B4688">
      <w:pPr>
        <w:pStyle w:val="ListParagraph"/>
        <w:ind w:left="1004" w:firstLine="0"/>
      </w:pPr>
    </w:p>
    <w:p w:rsidR="008A50D6" w:rsidRDefault="008A50D6" w:rsidP="005B4688">
      <w:pPr>
        <w:pStyle w:val="ListParagraph"/>
        <w:ind w:left="1004" w:firstLine="0"/>
      </w:pPr>
    </w:p>
    <w:p w:rsidR="005B4688" w:rsidRDefault="005B4688" w:rsidP="005B4688">
      <w:pPr>
        <w:pStyle w:val="ListParagraph"/>
        <w:ind w:left="1004" w:firstLine="0"/>
        <w:jc w:val="center"/>
      </w:pPr>
      <w:r>
        <w:rPr>
          <w:noProof/>
        </w:rPr>
        <w:drawing>
          <wp:inline distT="0" distB="0" distL="0" distR="0">
            <wp:extent cx="3105150" cy="3667125"/>
            <wp:effectExtent l="0" t="0" r="0" b="9525"/>
            <wp:docPr id="1" name="Picture 1" descr="Image result for peterson nerve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terson nerve bl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3667125"/>
                    </a:xfrm>
                    <a:prstGeom prst="rect">
                      <a:avLst/>
                    </a:prstGeom>
                    <a:noFill/>
                    <a:ln>
                      <a:noFill/>
                    </a:ln>
                  </pic:spPr>
                </pic:pic>
              </a:graphicData>
            </a:graphic>
          </wp:inline>
        </w:drawing>
      </w:r>
    </w:p>
    <w:p w:rsidR="008A50D6" w:rsidRDefault="008A50D6" w:rsidP="005B4688">
      <w:pPr>
        <w:pStyle w:val="ListParagraph"/>
        <w:ind w:left="1004" w:firstLine="0"/>
        <w:jc w:val="center"/>
      </w:pPr>
    </w:p>
    <w:p w:rsidR="008A50D6" w:rsidRDefault="008A50D6" w:rsidP="005B4688">
      <w:pPr>
        <w:pStyle w:val="ListParagraph"/>
        <w:ind w:left="1004" w:firstLine="0"/>
        <w:jc w:val="center"/>
      </w:pPr>
      <w:r>
        <w:rPr>
          <w:noProof/>
        </w:rPr>
        <w:lastRenderedPageBreak/>
        <w:drawing>
          <wp:inline distT="0" distB="0" distL="0" distR="0" wp14:anchorId="39831731" wp14:editId="751D7363">
            <wp:extent cx="3439394" cy="2667000"/>
            <wp:effectExtent l="0" t="0" r="8890" b="0"/>
            <wp:docPr id="2" name="Picture 2" descr="Image result for peterson nerve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eterson nerve block"/>
                    <pic:cNvPicPr>
                      <a:picLocks noChangeAspect="1" noChangeArrowheads="1"/>
                    </pic:cNvPicPr>
                  </pic:nvPicPr>
                  <pic:blipFill rotWithShape="1">
                    <a:blip r:embed="rId6">
                      <a:extLst>
                        <a:ext uri="{28A0092B-C50C-407E-A947-70E740481C1C}">
                          <a14:useLocalDpi xmlns:a14="http://schemas.microsoft.com/office/drawing/2010/main" val="0"/>
                        </a:ext>
                      </a:extLst>
                    </a:blip>
                    <a:srcRect l="19343" t="59225" r="7299" b="1786"/>
                    <a:stretch/>
                  </pic:blipFill>
                  <pic:spPr bwMode="auto">
                    <a:xfrm>
                      <a:off x="0" y="0"/>
                      <a:ext cx="3473174" cy="2693194"/>
                    </a:xfrm>
                    <a:prstGeom prst="rect">
                      <a:avLst/>
                    </a:prstGeom>
                    <a:noFill/>
                    <a:ln>
                      <a:noFill/>
                    </a:ln>
                    <a:extLst>
                      <a:ext uri="{53640926-AAD7-44D8-BBD7-CCE9431645EC}">
                        <a14:shadowObscured xmlns:a14="http://schemas.microsoft.com/office/drawing/2010/main"/>
                      </a:ext>
                    </a:extLst>
                  </pic:spPr>
                </pic:pic>
              </a:graphicData>
            </a:graphic>
          </wp:inline>
        </w:drawing>
      </w:r>
    </w:p>
    <w:p w:rsidR="008F6507" w:rsidRDefault="008F6507" w:rsidP="008A50D6">
      <w:pPr>
        <w:pStyle w:val="ListParagraph"/>
        <w:ind w:left="142" w:hanging="284"/>
        <w:jc w:val="center"/>
      </w:pPr>
      <w:r>
        <w:rPr>
          <w:noProof/>
        </w:rPr>
        <w:drawing>
          <wp:inline distT="0" distB="0" distL="0" distR="0">
            <wp:extent cx="6286500" cy="3629025"/>
            <wp:effectExtent l="0" t="0" r="0" b="9525"/>
            <wp:docPr id="3" name="Picture 3" descr="Image result for peterson nerve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eterson nerve bl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3629025"/>
                    </a:xfrm>
                    <a:prstGeom prst="rect">
                      <a:avLst/>
                    </a:prstGeom>
                    <a:noFill/>
                    <a:ln>
                      <a:noFill/>
                    </a:ln>
                  </pic:spPr>
                </pic:pic>
              </a:graphicData>
            </a:graphic>
          </wp:inline>
        </w:drawing>
      </w:r>
    </w:p>
    <w:p w:rsidR="008A50D6" w:rsidRDefault="008A50D6" w:rsidP="008A50D6">
      <w:pPr>
        <w:pStyle w:val="ListParagraph"/>
        <w:ind w:left="142" w:hanging="284"/>
        <w:jc w:val="center"/>
      </w:pPr>
    </w:p>
    <w:p w:rsidR="00752A4F" w:rsidRPr="005B4688" w:rsidRDefault="00752A4F" w:rsidP="005B4688">
      <w:pPr>
        <w:pStyle w:val="ListParagraph"/>
        <w:ind w:left="1004" w:firstLine="0"/>
        <w:jc w:val="center"/>
      </w:pPr>
    </w:p>
    <w:sectPr w:rsidR="00752A4F" w:rsidRPr="005B4688" w:rsidSect="00264E0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C59A3"/>
    <w:multiLevelType w:val="hybridMultilevel"/>
    <w:tmpl w:val="23421044"/>
    <w:lvl w:ilvl="0" w:tplc="2C090009">
      <w:start w:val="1"/>
      <w:numFmt w:val="bullet"/>
      <w:lvlText w:val=""/>
      <w:lvlJc w:val="left"/>
      <w:pPr>
        <w:ind w:left="1004" w:hanging="360"/>
      </w:pPr>
      <w:rPr>
        <w:rFonts w:ascii="Wingdings" w:hAnsi="Wingdings" w:hint="default"/>
      </w:rPr>
    </w:lvl>
    <w:lvl w:ilvl="1" w:tplc="2C090003" w:tentative="1">
      <w:start w:val="1"/>
      <w:numFmt w:val="bullet"/>
      <w:lvlText w:val="o"/>
      <w:lvlJc w:val="left"/>
      <w:pPr>
        <w:ind w:left="1724" w:hanging="360"/>
      </w:pPr>
      <w:rPr>
        <w:rFonts w:ascii="Courier New" w:hAnsi="Courier New" w:cs="Courier New" w:hint="default"/>
      </w:rPr>
    </w:lvl>
    <w:lvl w:ilvl="2" w:tplc="2C090005" w:tentative="1">
      <w:start w:val="1"/>
      <w:numFmt w:val="bullet"/>
      <w:lvlText w:val=""/>
      <w:lvlJc w:val="left"/>
      <w:pPr>
        <w:ind w:left="2444" w:hanging="360"/>
      </w:pPr>
      <w:rPr>
        <w:rFonts w:ascii="Wingdings" w:hAnsi="Wingdings" w:hint="default"/>
      </w:rPr>
    </w:lvl>
    <w:lvl w:ilvl="3" w:tplc="2C090001" w:tentative="1">
      <w:start w:val="1"/>
      <w:numFmt w:val="bullet"/>
      <w:lvlText w:val=""/>
      <w:lvlJc w:val="left"/>
      <w:pPr>
        <w:ind w:left="3164" w:hanging="360"/>
      </w:pPr>
      <w:rPr>
        <w:rFonts w:ascii="Symbol" w:hAnsi="Symbol" w:hint="default"/>
      </w:rPr>
    </w:lvl>
    <w:lvl w:ilvl="4" w:tplc="2C090003" w:tentative="1">
      <w:start w:val="1"/>
      <w:numFmt w:val="bullet"/>
      <w:lvlText w:val="o"/>
      <w:lvlJc w:val="left"/>
      <w:pPr>
        <w:ind w:left="3884" w:hanging="360"/>
      </w:pPr>
      <w:rPr>
        <w:rFonts w:ascii="Courier New" w:hAnsi="Courier New" w:cs="Courier New" w:hint="default"/>
      </w:rPr>
    </w:lvl>
    <w:lvl w:ilvl="5" w:tplc="2C090005" w:tentative="1">
      <w:start w:val="1"/>
      <w:numFmt w:val="bullet"/>
      <w:lvlText w:val=""/>
      <w:lvlJc w:val="left"/>
      <w:pPr>
        <w:ind w:left="4604" w:hanging="360"/>
      </w:pPr>
      <w:rPr>
        <w:rFonts w:ascii="Wingdings" w:hAnsi="Wingdings" w:hint="default"/>
      </w:rPr>
    </w:lvl>
    <w:lvl w:ilvl="6" w:tplc="2C090001" w:tentative="1">
      <w:start w:val="1"/>
      <w:numFmt w:val="bullet"/>
      <w:lvlText w:val=""/>
      <w:lvlJc w:val="left"/>
      <w:pPr>
        <w:ind w:left="5324" w:hanging="360"/>
      </w:pPr>
      <w:rPr>
        <w:rFonts w:ascii="Symbol" w:hAnsi="Symbol" w:hint="default"/>
      </w:rPr>
    </w:lvl>
    <w:lvl w:ilvl="7" w:tplc="2C090003" w:tentative="1">
      <w:start w:val="1"/>
      <w:numFmt w:val="bullet"/>
      <w:lvlText w:val="o"/>
      <w:lvlJc w:val="left"/>
      <w:pPr>
        <w:ind w:left="6044" w:hanging="360"/>
      </w:pPr>
      <w:rPr>
        <w:rFonts w:ascii="Courier New" w:hAnsi="Courier New" w:cs="Courier New" w:hint="default"/>
      </w:rPr>
    </w:lvl>
    <w:lvl w:ilvl="8" w:tplc="2C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88"/>
    <w:rsid w:val="001A5CF7"/>
    <w:rsid w:val="00264E02"/>
    <w:rsid w:val="005B4688"/>
    <w:rsid w:val="00752A4F"/>
    <w:rsid w:val="00760EED"/>
    <w:rsid w:val="008A50D6"/>
    <w:rsid w:val="008F6507"/>
    <w:rsid w:val="00A052A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2ADC"/>
  <w15:chartTrackingRefBased/>
  <w15:docId w15:val="{BD344DAC-9208-42EF-9B67-A36ABE3C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TT" w:eastAsia="en-US" w:bidi="ar-SA"/>
      </w:rPr>
    </w:rPrDefault>
    <w:pPrDefault>
      <w:pPr>
        <w:spacing w:after="160" w:line="360" w:lineRule="auto"/>
        <w:ind w:left="714"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3</cp:revision>
  <dcterms:created xsi:type="dcterms:W3CDTF">2018-11-24T10:20:00Z</dcterms:created>
  <dcterms:modified xsi:type="dcterms:W3CDTF">2018-11-24T11:13:00Z</dcterms:modified>
</cp:coreProperties>
</file>