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BAAC6" w14:textId="77777777" w:rsidR="007818AF" w:rsidRPr="006D0371" w:rsidRDefault="007818AF" w:rsidP="007818AF">
      <w:pPr>
        <w:shd w:val="clear" w:color="auto" w:fill="FFFFFF"/>
        <w:spacing w:after="168" w:line="408" w:lineRule="atLeast"/>
        <w:textAlignment w:val="baseline"/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</w:pPr>
      <w:r w:rsidRPr="006D0371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>Surgical Preparation:</w:t>
      </w:r>
    </w:p>
    <w:p w14:paraId="43533A35" w14:textId="77777777" w:rsidR="007818AF" w:rsidRPr="006D0371" w:rsidRDefault="007818AF" w:rsidP="007818AF">
      <w:pPr>
        <w:pStyle w:val="ListParagraph"/>
        <w:numPr>
          <w:ilvl w:val="0"/>
          <w:numId w:val="2"/>
        </w:numPr>
        <w:shd w:val="clear" w:color="auto" w:fill="FFFFFF"/>
        <w:spacing w:after="168" w:line="408" w:lineRule="atLeast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6D0371">
        <w:rPr>
          <w:rFonts w:eastAsia="Times New Roman" w:cs="Times New Roman"/>
          <w:color w:val="000000"/>
          <w:sz w:val="28"/>
          <w:szCs w:val="28"/>
        </w:rPr>
        <w:t>Placement of IV Catheter is done</w:t>
      </w:r>
    </w:p>
    <w:p w14:paraId="6AECD9A5" w14:textId="77777777" w:rsidR="007818AF" w:rsidRPr="006D0371" w:rsidRDefault="007818AF" w:rsidP="007818AF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6D0371">
        <w:rPr>
          <w:rFonts w:eastAsia="Times New Roman" w:cs="Arial"/>
          <w:color w:val="000000"/>
          <w:sz w:val="28"/>
          <w:szCs w:val="28"/>
          <w:shd w:val="clear" w:color="auto" w:fill="FFFFFF"/>
        </w:rPr>
        <w:t>Surgical site preparation: The entire ventral abdomen is clipped to removed hair and scrubbed using sterile technique eg. Chlorexidine</w:t>
      </w:r>
    </w:p>
    <w:p w14:paraId="1B667958" w14:textId="77777777" w:rsidR="007818AF" w:rsidRPr="006D0371" w:rsidRDefault="007818AF" w:rsidP="007818AF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6D0371">
        <w:rPr>
          <w:rFonts w:eastAsia="Times New Roman" w:cs="Arial"/>
          <w:color w:val="000000"/>
          <w:sz w:val="28"/>
          <w:szCs w:val="28"/>
          <w:shd w:val="clear" w:color="auto" w:fill="FFFFFF"/>
        </w:rPr>
        <w:t>The oral cavity of the horse is washed with water to remove any excess debris, dirt etc. before passing the orotracheal tube.</w:t>
      </w:r>
    </w:p>
    <w:p w14:paraId="4549D5BF" w14:textId="77777777" w:rsidR="007818AF" w:rsidRPr="006D0371" w:rsidRDefault="007818AF" w:rsidP="007818AF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6D0371">
        <w:rPr>
          <w:rFonts w:eastAsia="Times New Roman" w:cs="Arial"/>
          <w:color w:val="000000"/>
          <w:sz w:val="28"/>
          <w:szCs w:val="28"/>
          <w:shd w:val="clear" w:color="auto" w:fill="FFFFFF"/>
        </w:rPr>
        <w:t>The horse should be placed in dorsal recumbency, with its limbs attached to the table or poles or suspended to prevent excessive movement or harming of the clinician during surgery.</w:t>
      </w:r>
    </w:p>
    <w:p w14:paraId="3C99E3BE" w14:textId="77777777" w:rsidR="007818AF" w:rsidRPr="006D0371" w:rsidRDefault="007818AF" w:rsidP="007818AF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6D0371">
        <w:rPr>
          <w:rFonts w:eastAsia="Times New Roman" w:cs="Arial"/>
          <w:color w:val="000000"/>
          <w:sz w:val="28"/>
          <w:szCs w:val="28"/>
          <w:shd w:val="clear" w:color="auto" w:fill="FFFFFF"/>
        </w:rPr>
        <w:t>After the surgical site is draped and the horse is maintained on isoflurane or sevoflurane.</w:t>
      </w:r>
    </w:p>
    <w:p w14:paraId="76C2C451" w14:textId="77777777" w:rsidR="007818AF" w:rsidRPr="006D0371" w:rsidRDefault="007818AF" w:rsidP="007818AF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6D0371">
        <w:rPr>
          <w:rFonts w:eastAsia="Times New Roman" w:cs="Arial"/>
          <w:color w:val="000000"/>
          <w:sz w:val="28"/>
          <w:szCs w:val="28"/>
          <w:shd w:val="clear" w:color="auto" w:fill="FFFFFF"/>
        </w:rPr>
        <w:t>Previously, it has been said that horses should be fasted 12 hours before, but this is controversial as it may increase post-surgical complications eg Ileus.</w:t>
      </w:r>
    </w:p>
    <w:p w14:paraId="28F23E87" w14:textId="77777777" w:rsidR="007818AF" w:rsidRPr="006D0371" w:rsidRDefault="007818AF" w:rsidP="007818AF">
      <w:pPr>
        <w:shd w:val="clear" w:color="auto" w:fill="FFFFFF"/>
        <w:spacing w:after="168" w:line="408" w:lineRule="atLeast"/>
        <w:textAlignment w:val="baseline"/>
        <w:rPr>
          <w:rFonts w:asciiTheme="minorHAnsi" w:eastAsia="Times New Roman" w:hAnsiTheme="minorHAnsi"/>
          <w:color w:val="000000"/>
          <w:sz w:val="28"/>
          <w:szCs w:val="28"/>
          <w:u w:val="single"/>
        </w:rPr>
      </w:pPr>
    </w:p>
    <w:p w14:paraId="7055987B" w14:textId="77777777" w:rsidR="007818AF" w:rsidRPr="006D0371" w:rsidRDefault="007818AF" w:rsidP="007818A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b/>
          <w:color w:val="000000"/>
          <w:sz w:val="28"/>
          <w:szCs w:val="28"/>
          <w:u w:val="single"/>
        </w:rPr>
      </w:pPr>
      <w:r w:rsidRPr="006D0371">
        <w:rPr>
          <w:rFonts w:asciiTheme="minorHAnsi" w:hAnsiTheme="minorHAnsi" w:cs="Times"/>
          <w:b/>
          <w:color w:val="000000"/>
          <w:sz w:val="28"/>
          <w:szCs w:val="28"/>
          <w:u w:val="single"/>
        </w:rPr>
        <w:t>Pre-Surgical Drugs:</w:t>
      </w:r>
    </w:p>
    <w:p w14:paraId="1EC7A5EA" w14:textId="77777777" w:rsidR="007818AF" w:rsidRPr="007818AF" w:rsidRDefault="007818AF" w:rsidP="007818A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sz w:val="28"/>
          <w:szCs w:val="28"/>
        </w:rPr>
      </w:pPr>
      <w:r w:rsidRPr="006D0371">
        <w:rPr>
          <w:rFonts w:asciiTheme="minorHAnsi" w:hAnsiTheme="minorHAnsi" w:cs="Times"/>
          <w:b/>
          <w:color w:val="000000"/>
          <w:sz w:val="28"/>
          <w:szCs w:val="28"/>
        </w:rPr>
        <w:t>Pain medication/Analgesia</w:t>
      </w:r>
      <w:r w:rsidRPr="006D0371">
        <w:rPr>
          <w:rFonts w:asciiTheme="minorHAnsi" w:hAnsiTheme="minorHAnsi" w:cs="Times"/>
          <w:color w:val="000000"/>
          <w:sz w:val="28"/>
          <w:szCs w:val="28"/>
        </w:rPr>
        <w:t xml:space="preserve"> – Flunixin meglumine (1.1 mg/kg) is usually the analgesic of choice as it also has anti-inflammatory properties, given 8-12 hours before surgery.</w:t>
      </w:r>
      <w:r>
        <w:rPr>
          <w:rFonts w:asciiTheme="minorHAnsi" w:hAnsiTheme="minorHAnsi" w:cs="Times"/>
          <w:color w:val="000000"/>
          <w:sz w:val="28"/>
          <w:szCs w:val="28"/>
        </w:rPr>
        <w:t xml:space="preserve"> </w:t>
      </w:r>
      <w:r w:rsidRPr="006D0371">
        <w:rPr>
          <w:rFonts w:asciiTheme="minorHAnsi" w:eastAsia="Times New Roman" w:hAnsiTheme="minorHAnsi"/>
          <w:sz w:val="28"/>
          <w:szCs w:val="28"/>
        </w:rPr>
        <w:t>Lidocaine constant rate infusions (CRIs) are frequently used in the uncomfortable postoperative colic patient. It provides analgesia, has anti-inflammatory properties and is thought to have prokinetic properties to help gut motility.</w:t>
      </w:r>
    </w:p>
    <w:p w14:paraId="6C34C5F7" w14:textId="77777777" w:rsidR="007818AF" w:rsidRPr="006D0371" w:rsidRDefault="007818AF" w:rsidP="007818A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sz w:val="28"/>
          <w:szCs w:val="28"/>
        </w:rPr>
      </w:pPr>
      <w:r w:rsidRPr="006D0371">
        <w:rPr>
          <w:rFonts w:asciiTheme="minorHAnsi" w:hAnsiTheme="minorHAnsi" w:cs="Times"/>
          <w:b/>
          <w:color w:val="000000"/>
          <w:sz w:val="28"/>
          <w:szCs w:val="28"/>
        </w:rPr>
        <w:t>Sedation &amp; Pre anaesthetic drugs</w:t>
      </w:r>
      <w:r w:rsidRPr="006D0371">
        <w:rPr>
          <w:rFonts w:asciiTheme="minorHAnsi" w:hAnsiTheme="minorHAnsi" w:cs="Times"/>
          <w:color w:val="000000"/>
          <w:sz w:val="28"/>
          <w:szCs w:val="28"/>
        </w:rPr>
        <w:t xml:space="preserve"> - Xylazine or Butorphanol</w:t>
      </w:r>
    </w:p>
    <w:p w14:paraId="3F9B8B44" w14:textId="77777777" w:rsidR="007818AF" w:rsidRPr="006D0371" w:rsidRDefault="007818AF" w:rsidP="007818AF">
      <w:pPr>
        <w:rPr>
          <w:rFonts w:asciiTheme="minorHAnsi" w:eastAsia="Times New Roman" w:hAnsiTheme="minorHAnsi"/>
          <w:sz w:val="28"/>
          <w:szCs w:val="28"/>
        </w:rPr>
      </w:pPr>
      <w:r w:rsidRPr="006D0371">
        <w:rPr>
          <w:rFonts w:asciiTheme="minorHAnsi" w:hAnsiTheme="minorHAnsi" w:cs="Times"/>
          <w:b/>
          <w:color w:val="000000"/>
          <w:sz w:val="28"/>
          <w:szCs w:val="28"/>
        </w:rPr>
        <w:t>Perioperative antibiotics</w:t>
      </w:r>
      <w:r w:rsidRPr="006D0371">
        <w:rPr>
          <w:rFonts w:asciiTheme="minorHAnsi" w:hAnsiTheme="minorHAnsi" w:cs="Times"/>
          <w:color w:val="000000"/>
          <w:sz w:val="28"/>
          <w:szCs w:val="28"/>
        </w:rPr>
        <w:t xml:space="preserve">- </w:t>
      </w:r>
      <w:r w:rsidRPr="006D0371">
        <w:rPr>
          <w:rFonts w:asciiTheme="minorHAnsi" w:eastAsia="Times New Roman" w:hAnsiTheme="minorHAnsi"/>
          <w:sz w:val="28"/>
          <w:szCs w:val="28"/>
        </w:rPr>
        <w:t>Antimicrobial therapy is usually started pre-operatively and continues for three to five days depending on the type of colic surgery.</w:t>
      </w:r>
    </w:p>
    <w:p w14:paraId="4D3A9754" w14:textId="77777777" w:rsidR="007818AF" w:rsidRPr="006D0371" w:rsidRDefault="007818AF" w:rsidP="007818A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color w:val="000000"/>
          <w:sz w:val="28"/>
          <w:szCs w:val="28"/>
        </w:rPr>
      </w:pPr>
      <w:r w:rsidRPr="006D0371">
        <w:rPr>
          <w:rFonts w:asciiTheme="minorHAnsi" w:hAnsiTheme="minorHAnsi" w:cs="Times"/>
          <w:color w:val="000000"/>
          <w:sz w:val="28"/>
          <w:szCs w:val="28"/>
        </w:rPr>
        <w:t>Potassium penicillin, Gentamycin, Ceftiofur are drugs of choice and should be given 30-60 minutes before the first incision is made</w:t>
      </w:r>
    </w:p>
    <w:p w14:paraId="5BCC535F" w14:textId="77777777" w:rsidR="007818AF" w:rsidRPr="006D0371" w:rsidRDefault="007818AF" w:rsidP="007818AF">
      <w:pPr>
        <w:rPr>
          <w:rFonts w:asciiTheme="minorHAnsi" w:eastAsia="Times New Roman" w:hAnsiTheme="minorHAnsi"/>
          <w:sz w:val="28"/>
          <w:szCs w:val="28"/>
        </w:rPr>
      </w:pPr>
      <w:r w:rsidRPr="006D0371">
        <w:rPr>
          <w:rFonts w:asciiTheme="minorHAnsi" w:hAnsiTheme="minorHAnsi" w:cs="Times"/>
          <w:b/>
          <w:color w:val="000000"/>
          <w:sz w:val="28"/>
          <w:szCs w:val="28"/>
        </w:rPr>
        <w:t>IV fluids</w:t>
      </w:r>
      <w:r>
        <w:rPr>
          <w:rFonts w:asciiTheme="minorHAnsi" w:hAnsiTheme="minorHAnsi" w:cs="Times"/>
          <w:b/>
          <w:color w:val="000000"/>
          <w:sz w:val="28"/>
          <w:szCs w:val="28"/>
        </w:rPr>
        <w:t xml:space="preserve"> </w:t>
      </w:r>
      <w:r w:rsidRPr="006D0371">
        <w:rPr>
          <w:rFonts w:asciiTheme="minorHAnsi" w:hAnsiTheme="minorHAnsi" w:cs="Times"/>
          <w:b/>
          <w:color w:val="000000"/>
          <w:sz w:val="28"/>
          <w:szCs w:val="28"/>
        </w:rPr>
        <w:t>&amp; electrolytes:</w:t>
      </w:r>
      <w:r w:rsidRPr="006D0371">
        <w:rPr>
          <w:rFonts w:asciiTheme="minorHAnsi" w:hAnsiTheme="minorHAnsi" w:cs="Times"/>
          <w:color w:val="000000"/>
          <w:sz w:val="28"/>
          <w:szCs w:val="28"/>
        </w:rPr>
        <w:t xml:space="preserve"> </w:t>
      </w:r>
      <w:r w:rsidRPr="006D0371">
        <w:rPr>
          <w:rFonts w:asciiTheme="minorHAnsi" w:eastAsia="Times New Roman" w:hAnsiTheme="minorHAnsi"/>
          <w:sz w:val="28"/>
          <w:szCs w:val="28"/>
        </w:rPr>
        <w:t xml:space="preserve">Many postoperative colics have compromised hydration status and water is withheld post-surgery or until normal gut motility returns, so most patients will receive IV fluid therapy. Isotonic crystalloids are normally administered (Hartmann's solution/Vetivex 11 in 5L bags). Electrolytes may be added to the fluids – for example, potassium chloride, calcium borogluconate or glucose. </w:t>
      </w:r>
    </w:p>
    <w:p w14:paraId="48A745E4" w14:textId="77777777" w:rsidR="007818AF" w:rsidRPr="006D0371" w:rsidRDefault="007818AF" w:rsidP="007818AF">
      <w:pPr>
        <w:rPr>
          <w:rFonts w:asciiTheme="minorHAnsi" w:eastAsia="Times New Roman" w:hAnsiTheme="minorHAnsi"/>
          <w:b/>
          <w:sz w:val="28"/>
          <w:szCs w:val="28"/>
        </w:rPr>
      </w:pPr>
    </w:p>
    <w:p w14:paraId="543128A0" w14:textId="61C6C5D0" w:rsidR="007818AF" w:rsidRPr="006D0371" w:rsidRDefault="007818AF" w:rsidP="007818A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b/>
          <w:color w:val="000000"/>
          <w:sz w:val="28"/>
          <w:szCs w:val="28"/>
        </w:rPr>
      </w:pPr>
      <w:r w:rsidRPr="006D0371">
        <w:rPr>
          <w:rFonts w:asciiTheme="minorHAnsi" w:hAnsiTheme="minorHAnsi" w:cs="Times"/>
          <w:b/>
          <w:color w:val="000000"/>
          <w:sz w:val="28"/>
          <w:szCs w:val="28"/>
        </w:rPr>
        <w:t xml:space="preserve">Acid Base </w:t>
      </w:r>
      <w:r>
        <w:rPr>
          <w:rFonts w:asciiTheme="minorHAnsi" w:hAnsiTheme="minorHAnsi" w:cs="Times"/>
          <w:b/>
          <w:color w:val="000000"/>
          <w:sz w:val="28"/>
          <w:szCs w:val="28"/>
        </w:rPr>
        <w:t xml:space="preserve">balance </w:t>
      </w:r>
      <w:r w:rsidR="005107A4">
        <w:rPr>
          <w:rFonts w:asciiTheme="minorHAnsi" w:hAnsiTheme="minorHAnsi" w:cs="Times"/>
          <w:b/>
          <w:color w:val="000000"/>
          <w:sz w:val="28"/>
          <w:szCs w:val="28"/>
        </w:rPr>
        <w:t>regulators</w:t>
      </w:r>
      <w:bookmarkStart w:id="0" w:name="_GoBack"/>
      <w:bookmarkEnd w:id="0"/>
    </w:p>
    <w:p w14:paraId="7CF05212" w14:textId="77777777" w:rsidR="007818AF" w:rsidRPr="006D0371" w:rsidRDefault="007818AF" w:rsidP="007818A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b/>
          <w:color w:val="000000"/>
          <w:sz w:val="28"/>
          <w:szCs w:val="28"/>
        </w:rPr>
      </w:pPr>
    </w:p>
    <w:p w14:paraId="2A89757A" w14:textId="77777777" w:rsidR="007818AF" w:rsidRPr="006D0371" w:rsidRDefault="007818AF" w:rsidP="007818AF">
      <w:pPr>
        <w:pStyle w:val="NormalWeb"/>
        <w:rPr>
          <w:rFonts w:asciiTheme="minorHAnsi" w:hAnsiTheme="minorHAnsi"/>
          <w:color w:val="000000" w:themeColor="text1"/>
          <w:sz w:val="28"/>
          <w:szCs w:val="28"/>
        </w:rPr>
      </w:pPr>
    </w:p>
    <w:p w14:paraId="766C8363" w14:textId="77777777" w:rsidR="007818AF" w:rsidRPr="006D0371" w:rsidRDefault="007818AF" w:rsidP="007818AF">
      <w:pPr>
        <w:pStyle w:val="NormalWeb"/>
        <w:rPr>
          <w:rFonts w:asciiTheme="minorHAnsi" w:hAnsiTheme="minorHAnsi" w:cs="TimesNewRomanPSMT"/>
          <w:color w:val="000000" w:themeColor="text1"/>
          <w:sz w:val="28"/>
          <w:szCs w:val="28"/>
        </w:rPr>
      </w:pPr>
    </w:p>
    <w:p w14:paraId="3BF96467" w14:textId="77777777" w:rsidR="007818AF" w:rsidRPr="006D0371" w:rsidRDefault="007818AF" w:rsidP="007818AF">
      <w:pPr>
        <w:pStyle w:val="NormalWeb"/>
        <w:rPr>
          <w:rFonts w:asciiTheme="minorHAnsi" w:hAnsiTheme="minorHAnsi"/>
          <w:color w:val="000000" w:themeColor="text1"/>
          <w:sz w:val="28"/>
          <w:szCs w:val="28"/>
        </w:rPr>
      </w:pPr>
    </w:p>
    <w:p w14:paraId="698D8B92" w14:textId="77777777" w:rsidR="007818AF" w:rsidRPr="006D0371" w:rsidRDefault="007818AF" w:rsidP="007818AF">
      <w:pPr>
        <w:rPr>
          <w:rFonts w:asciiTheme="minorHAnsi" w:hAnsiTheme="minorHAnsi"/>
          <w:sz w:val="28"/>
          <w:szCs w:val="28"/>
        </w:rPr>
      </w:pPr>
    </w:p>
    <w:p w14:paraId="4D94B984" w14:textId="72EF4F6C" w:rsidR="00783ADB" w:rsidRPr="005107A4" w:rsidRDefault="00783ADB">
      <w:pPr>
        <w:rPr>
          <w:rFonts w:asciiTheme="minorHAnsi" w:hAnsiTheme="minorHAnsi"/>
          <w:b/>
          <w:sz w:val="28"/>
          <w:szCs w:val="28"/>
          <w:u w:val="double"/>
        </w:rPr>
      </w:pPr>
    </w:p>
    <w:sectPr w:rsidR="00783ADB" w:rsidRPr="005107A4" w:rsidSect="003F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1663A"/>
    <w:multiLevelType w:val="hybridMultilevel"/>
    <w:tmpl w:val="B21A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7851"/>
    <w:multiLevelType w:val="multilevel"/>
    <w:tmpl w:val="2410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AF"/>
    <w:rsid w:val="003F2479"/>
    <w:rsid w:val="005107A4"/>
    <w:rsid w:val="007818AF"/>
    <w:rsid w:val="007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048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18A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18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18AF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Macintosh Word</Application>
  <DocSecurity>0</DocSecurity>
  <Lines>13</Lines>
  <Paragraphs>3</Paragraphs>
  <ScaleCrop>false</ScaleCrop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Roberts</dc:creator>
  <cp:keywords/>
  <dc:description/>
  <cp:lastModifiedBy>Gabrielle Roberts</cp:lastModifiedBy>
  <cp:revision>2</cp:revision>
  <dcterms:created xsi:type="dcterms:W3CDTF">2018-11-13T01:22:00Z</dcterms:created>
  <dcterms:modified xsi:type="dcterms:W3CDTF">2018-11-13T01:25:00Z</dcterms:modified>
</cp:coreProperties>
</file>