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9443BF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73F7A344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7E3F6056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Recurrent Laryngeal Neuropathy aka laryngeal hemiplegia is a common disease of horses. It is due to the progressive destruction or weakening of the recurrent laryngeal </w:t>
      </w:r>
      <w:proofErr w:type="gramStart"/>
      <w:r>
        <w:rPr>
          <w:color w:val="454545"/>
          <w:sz w:val="24"/>
          <w:szCs w:val="24"/>
        </w:rPr>
        <w:t>ner</w:t>
      </w:r>
      <w:r>
        <w:rPr>
          <w:color w:val="454545"/>
          <w:sz w:val="24"/>
          <w:szCs w:val="24"/>
        </w:rPr>
        <w:t>ve</w:t>
      </w:r>
      <w:proofErr w:type="gramEnd"/>
      <w:r>
        <w:rPr>
          <w:color w:val="454545"/>
          <w:sz w:val="24"/>
          <w:szCs w:val="24"/>
        </w:rPr>
        <w:t xml:space="preserve"> that supplies the larynx. As nerve function decreases, the muscles that innervate the larynx progressively weaken resulting in the larynx blocking the airway/a smaller than normal airway. The animal may emit a roaring or whistling noise as a result and </w:t>
      </w:r>
      <w:r>
        <w:rPr>
          <w:color w:val="454545"/>
          <w:sz w:val="24"/>
          <w:szCs w:val="24"/>
        </w:rPr>
        <w:t>show significant exercise intolerance.</w:t>
      </w:r>
      <w:r>
        <w:rPr>
          <w:color w:val="454545"/>
          <w:sz w:val="24"/>
          <w:szCs w:val="24"/>
        </w:rPr>
        <w:t> </w:t>
      </w:r>
    </w:p>
    <w:p w14:paraId="605FAE2A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51A962E3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In all species the larynx is closed during eating but opens during breathing. Normal appearance of the larynx is roughly diamond shaped.</w:t>
      </w:r>
      <w:r>
        <w:rPr>
          <w:color w:val="454545"/>
          <w:sz w:val="24"/>
          <w:szCs w:val="24"/>
        </w:rPr>
        <w:t> </w:t>
      </w:r>
    </w:p>
    <w:p w14:paraId="20BB9C3E" w14:textId="77777777" w:rsidR="00335713" w:rsidRDefault="00335713">
      <w:pPr>
        <w:pStyle w:val="Default"/>
        <w:rPr>
          <w:color w:val="454545"/>
          <w:sz w:val="24"/>
          <w:szCs w:val="24"/>
        </w:rPr>
      </w:pPr>
    </w:p>
    <w:p w14:paraId="3D508D22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Studies of nerves from RLN horses show continual or intermittent damage to t</w:t>
      </w:r>
      <w:r>
        <w:rPr>
          <w:color w:val="454545"/>
          <w:sz w:val="24"/>
          <w:szCs w:val="24"/>
        </w:rPr>
        <w:t>he nerve with attempts at repair - thought to be the reason for variation in progression in horses with the disease</w:t>
      </w:r>
      <w:r>
        <w:rPr>
          <w:color w:val="454545"/>
          <w:sz w:val="24"/>
          <w:szCs w:val="24"/>
        </w:rPr>
        <w:t> </w:t>
      </w:r>
    </w:p>
    <w:p w14:paraId="5643202D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Laryngeal paralysis is a commonly used term but is not </w:t>
      </w:r>
      <w:proofErr w:type="gramStart"/>
      <w:r>
        <w:rPr>
          <w:color w:val="454545"/>
          <w:sz w:val="24"/>
          <w:szCs w:val="24"/>
        </w:rPr>
        <w:t>accurate</w:t>
      </w:r>
      <w:proofErr w:type="gramEnd"/>
      <w:r>
        <w:rPr>
          <w:color w:val="454545"/>
          <w:sz w:val="24"/>
          <w:szCs w:val="24"/>
        </w:rPr>
        <w:t xml:space="preserve"> as both sides of the larynx are not usually paralyzed.</w:t>
      </w:r>
      <w:r>
        <w:rPr>
          <w:color w:val="454545"/>
          <w:sz w:val="24"/>
          <w:szCs w:val="24"/>
        </w:rPr>
        <w:t> </w:t>
      </w:r>
    </w:p>
    <w:p w14:paraId="68363B7B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Left side is more c</w:t>
      </w:r>
      <w:r>
        <w:rPr>
          <w:color w:val="454545"/>
          <w:sz w:val="24"/>
          <w:szCs w:val="24"/>
        </w:rPr>
        <w:t>ommonly affected as it is longer. This condition is also more common in larger horses.</w:t>
      </w:r>
      <w:r>
        <w:rPr>
          <w:color w:val="454545"/>
          <w:sz w:val="24"/>
          <w:szCs w:val="24"/>
        </w:rPr>
        <w:t> </w:t>
      </w:r>
    </w:p>
    <w:p w14:paraId="0394D56C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There is no definitive cause but the following are predisposing factors to this condition:</w:t>
      </w:r>
      <w:r>
        <w:rPr>
          <w:color w:val="454545"/>
          <w:sz w:val="24"/>
          <w:szCs w:val="24"/>
        </w:rPr>
        <w:t> </w:t>
      </w:r>
    </w:p>
    <w:p w14:paraId="7FCC4DBF" w14:textId="77777777" w:rsidR="009F1EC3" w:rsidRDefault="00FF5639">
      <w:pPr>
        <w:pStyle w:val="Default"/>
        <w:numPr>
          <w:ilvl w:val="0"/>
          <w:numId w:val="4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Stretching or squashing of the recurrent laryngeal nerve (that supplies nerv</w:t>
      </w:r>
      <w:r>
        <w:rPr>
          <w:color w:val="454545"/>
          <w:sz w:val="24"/>
          <w:szCs w:val="24"/>
        </w:rPr>
        <w:t xml:space="preserve">es to the larynx) as it has a very long, tortuous pathway to the larynx </w:t>
      </w:r>
    </w:p>
    <w:p w14:paraId="5BCF9D75" w14:textId="77777777" w:rsidR="009F1EC3" w:rsidRDefault="00FF5639">
      <w:pPr>
        <w:pStyle w:val="Default"/>
        <w:numPr>
          <w:ilvl w:val="0"/>
          <w:numId w:val="4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Injury to the recurrent laryngeal nerve </w:t>
      </w:r>
    </w:p>
    <w:p w14:paraId="46D8821F" w14:textId="77777777" w:rsidR="009F1EC3" w:rsidRDefault="00FF5639">
      <w:pPr>
        <w:pStyle w:val="Default"/>
        <w:numPr>
          <w:ilvl w:val="0"/>
          <w:numId w:val="4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Inherited condition: studies have shown that offspring of RLN-affected stallions are more likely to be affected with RLN than offspring of una</w:t>
      </w:r>
      <w:r>
        <w:rPr>
          <w:color w:val="454545"/>
          <w:sz w:val="24"/>
          <w:szCs w:val="24"/>
        </w:rPr>
        <w:t xml:space="preserve">ffected stallions </w:t>
      </w:r>
    </w:p>
    <w:p w14:paraId="7B04B952" w14:textId="77777777" w:rsidR="009F1EC3" w:rsidRDefault="00FF5639">
      <w:pPr>
        <w:pStyle w:val="Default"/>
        <w:numPr>
          <w:ilvl w:val="0"/>
          <w:numId w:val="4"/>
        </w:numPr>
        <w:rPr>
          <w:color w:val="E4AE0A"/>
          <w:sz w:val="24"/>
          <w:szCs w:val="24"/>
          <w:u w:val="single"/>
        </w:rPr>
      </w:pPr>
      <w:hyperlink r:id="rId8" w:history="1">
        <w:r>
          <w:rPr>
            <w:rStyle w:val="Hyperlink0"/>
            <w:color w:val="E4AE0A"/>
            <w:sz w:val="24"/>
            <w:szCs w:val="24"/>
          </w:rPr>
          <w:t>https://www.ed.ac.uk/files/imports/fileManager/rln.pdf</w:t>
        </w:r>
      </w:hyperlink>
    </w:p>
    <w:p w14:paraId="7F468BBA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506B5209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4036F9AA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1814B2CC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6D1BECE3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635BA3D1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Diagnosis </w:t>
      </w:r>
    </w:p>
    <w:p w14:paraId="4DA883BC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54D291F8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Clinical history - especially reduced exercise tolerance/history of poor performance</w:t>
      </w:r>
      <w:r>
        <w:rPr>
          <w:color w:val="454545"/>
          <w:sz w:val="24"/>
          <w:szCs w:val="24"/>
        </w:rPr>
        <w:t> </w:t>
      </w:r>
    </w:p>
    <w:p w14:paraId="2D36CCA8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Clinical sign</w:t>
      </w:r>
      <w:r>
        <w:rPr>
          <w:color w:val="454545"/>
          <w:sz w:val="24"/>
          <w:szCs w:val="24"/>
        </w:rPr>
        <w:t xml:space="preserve">s: roaring/whistling/gasping during heavy work. - </w:t>
      </w:r>
      <w:proofErr w:type="gramStart"/>
      <w:r>
        <w:rPr>
          <w:color w:val="454545"/>
          <w:sz w:val="24"/>
          <w:szCs w:val="24"/>
        </w:rPr>
        <w:t>due</w:t>
      </w:r>
      <w:proofErr w:type="gramEnd"/>
      <w:r>
        <w:rPr>
          <w:color w:val="454545"/>
          <w:sz w:val="24"/>
          <w:szCs w:val="24"/>
        </w:rPr>
        <w:t xml:space="preserve"> to turbulent air flow across vocal cords</w:t>
      </w:r>
      <w:r>
        <w:rPr>
          <w:color w:val="454545"/>
          <w:sz w:val="24"/>
          <w:szCs w:val="24"/>
        </w:rPr>
        <w:t> </w:t>
      </w:r>
    </w:p>
    <w:p w14:paraId="2A5622A6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Physical exam: palpation of larynx for loss of musculature</w:t>
      </w:r>
      <w:r>
        <w:rPr>
          <w:color w:val="454545"/>
          <w:sz w:val="24"/>
          <w:szCs w:val="24"/>
        </w:rPr>
        <w:t> </w:t>
      </w:r>
    </w:p>
    <w:p w14:paraId="457BF712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Confirmation with endoscopy [</w:t>
      </w:r>
      <w:proofErr w:type="spellStart"/>
      <w:r>
        <w:rPr>
          <w:color w:val="454545"/>
          <w:sz w:val="24"/>
          <w:szCs w:val="24"/>
        </w:rPr>
        <w:t>fibreoptic</w:t>
      </w:r>
      <w:proofErr w:type="spellEnd"/>
      <w:r>
        <w:rPr>
          <w:color w:val="454545"/>
          <w:sz w:val="24"/>
          <w:szCs w:val="24"/>
        </w:rPr>
        <w:t xml:space="preserve"> camera inserted into nostril to view larynx and upper + lowe</w:t>
      </w:r>
      <w:r>
        <w:rPr>
          <w:color w:val="454545"/>
          <w:sz w:val="24"/>
          <w:szCs w:val="24"/>
        </w:rPr>
        <w:t>r respiratory tracts] to assess symmetry of arytenoids and synchrony of movement. Can be done by blocking nostrils to increase effort of breathing to assess full laryngeal function</w:t>
      </w:r>
    </w:p>
    <w:p w14:paraId="3FC2534B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lastRenderedPageBreak/>
        <w:t>Exercise tests </w:t>
      </w:r>
    </w:p>
    <w:p w14:paraId="1D02315A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7D82CBC3" w14:textId="4DD056BA" w:rsidR="00335713" w:rsidRDefault="00335713">
      <w:pPr>
        <w:pStyle w:val="Default"/>
        <w:rPr>
          <w:color w:val="454545"/>
          <w:sz w:val="24"/>
          <w:szCs w:val="24"/>
        </w:rPr>
      </w:pPr>
      <w:r>
        <w:rPr>
          <w:noProof/>
          <w:color w:val="454545"/>
          <w:sz w:val="24"/>
          <w:szCs w:val="24"/>
        </w:rPr>
        <w:drawing>
          <wp:inline distT="0" distB="0" distL="0" distR="0" wp14:anchorId="4C9BF649" wp14:editId="50291EF4">
            <wp:extent cx="5943600" cy="1983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27 at 6.26.2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BF9A5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4A1538BC" w14:textId="0267EBE4" w:rsidR="00BC7E65" w:rsidRDefault="00335713">
      <w:pPr>
        <w:pStyle w:val="Default"/>
        <w:rPr>
          <w:color w:val="454545"/>
          <w:sz w:val="24"/>
          <w:szCs w:val="24"/>
        </w:rPr>
      </w:pPr>
      <w:r>
        <w:rPr>
          <w:noProof/>
          <w:color w:val="454545"/>
          <w:sz w:val="24"/>
          <w:szCs w:val="24"/>
        </w:rPr>
        <w:drawing>
          <wp:inline distT="0" distB="0" distL="0" distR="0" wp14:anchorId="67D1319D" wp14:editId="0563F6CB">
            <wp:extent cx="5943600" cy="25552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27 at 6.27.0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E5FA3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2D17B3CD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0159932C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The degree of laryngeal opening is graded:</w:t>
      </w:r>
      <w:r>
        <w:rPr>
          <w:color w:val="454545"/>
          <w:sz w:val="24"/>
          <w:szCs w:val="24"/>
        </w:rPr>
        <w:t> </w:t>
      </w:r>
    </w:p>
    <w:p w14:paraId="646FAE56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2B8011A8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Grade 1: </w:t>
      </w:r>
      <w:r>
        <w:rPr>
          <w:color w:val="454545"/>
          <w:sz w:val="24"/>
          <w:szCs w:val="24"/>
        </w:rPr>
        <w:t>normal larynx. Opens fully during inspiration at rest and post exercise</w:t>
      </w:r>
      <w:r>
        <w:rPr>
          <w:color w:val="454545"/>
          <w:sz w:val="24"/>
          <w:szCs w:val="24"/>
        </w:rPr>
        <w:t> </w:t>
      </w:r>
    </w:p>
    <w:p w14:paraId="6B3214FF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Grade 2: larynx opens fully but there is some degree moment, such as a flutter seen in muscles on the left side</w:t>
      </w:r>
    </w:p>
    <w:p w14:paraId="7B5C78F6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Grade 3: larynx does not open fully. Movement of left side is evident w</w:t>
      </w:r>
      <w:r>
        <w:rPr>
          <w:color w:val="454545"/>
          <w:sz w:val="24"/>
          <w:szCs w:val="24"/>
        </w:rPr>
        <w:t>hen horse inspires and expires</w:t>
      </w:r>
    </w:p>
    <w:p w14:paraId="25997F2A" w14:textId="77777777" w:rsidR="009F1EC3" w:rsidRDefault="00FF5639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Grade 4: At rest, obvious weakness in left laryngeal </w:t>
      </w:r>
      <w:proofErr w:type="gramStart"/>
      <w:r>
        <w:rPr>
          <w:color w:val="454545"/>
          <w:sz w:val="24"/>
          <w:szCs w:val="24"/>
        </w:rPr>
        <w:t>muscle,</w:t>
      </w:r>
      <w:proofErr w:type="gramEnd"/>
      <w:r>
        <w:rPr>
          <w:color w:val="454545"/>
          <w:sz w:val="24"/>
          <w:szCs w:val="24"/>
        </w:rPr>
        <w:t xml:space="preserve"> does not open at all.</w:t>
      </w:r>
      <w:r>
        <w:rPr>
          <w:color w:val="454545"/>
          <w:sz w:val="24"/>
          <w:szCs w:val="24"/>
        </w:rPr>
        <w:t> </w:t>
      </w:r>
    </w:p>
    <w:p w14:paraId="0CB0233C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5C447861" w14:textId="77777777" w:rsidR="009F1EC3" w:rsidRDefault="00FF5639">
      <w:pPr>
        <w:pStyle w:val="Default"/>
        <w:numPr>
          <w:ilvl w:val="0"/>
          <w:numId w:val="2"/>
        </w:numPr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Grades 1 &amp; 2 are considered normal. Grade 3 may require treatment if horse is performing poorly.</w:t>
      </w:r>
      <w:r>
        <w:rPr>
          <w:color w:val="454545"/>
          <w:sz w:val="24"/>
          <w:szCs w:val="24"/>
        </w:rPr>
        <w:t xml:space="preserve">  </w:t>
      </w:r>
      <w:r>
        <w:rPr>
          <w:color w:val="454545"/>
          <w:sz w:val="24"/>
          <w:szCs w:val="24"/>
        </w:rPr>
        <w:t>Grade 4 - horse will produce abnormal nois</w:t>
      </w:r>
      <w:r>
        <w:rPr>
          <w:color w:val="454545"/>
          <w:sz w:val="24"/>
          <w:szCs w:val="24"/>
        </w:rPr>
        <w:t>e</w:t>
      </w:r>
    </w:p>
    <w:p w14:paraId="49CB1B4C" w14:textId="77777777" w:rsidR="009F1EC3" w:rsidRDefault="00FF5639">
      <w:pPr>
        <w:pStyle w:val="Default"/>
        <w:rPr>
          <w:color w:val="E4AE0A"/>
          <w:sz w:val="24"/>
          <w:szCs w:val="24"/>
          <w:u w:color="0079FF"/>
        </w:rPr>
      </w:pPr>
      <w:hyperlink r:id="rId11" w:history="1">
        <w:r>
          <w:rPr>
            <w:rStyle w:val="Hyperlink0"/>
            <w:color w:val="0079FF"/>
            <w:sz w:val="24"/>
            <w:szCs w:val="24"/>
            <w:u w:color="0079FF"/>
          </w:rPr>
          <w:t>https://www.xlvets.co.uk/sites/default/files/factsheet-files/XLVets-Equine-Rebranded-086-Tieback-and-Hobday-Factsheet.pdf</w:t>
        </w:r>
      </w:hyperlink>
    </w:p>
    <w:p w14:paraId="0FE30855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123E4216" w14:textId="77777777" w:rsidR="00335713" w:rsidRDefault="00335713">
      <w:pPr>
        <w:pStyle w:val="Default"/>
        <w:rPr>
          <w:color w:val="454545"/>
          <w:sz w:val="24"/>
          <w:szCs w:val="24"/>
        </w:rPr>
      </w:pPr>
    </w:p>
    <w:p w14:paraId="7979F1E6" w14:textId="77777777" w:rsidR="00335713" w:rsidRDefault="00335713">
      <w:pPr>
        <w:pStyle w:val="Default"/>
        <w:rPr>
          <w:color w:val="454545"/>
          <w:sz w:val="24"/>
          <w:szCs w:val="24"/>
        </w:rPr>
      </w:pPr>
      <w:bookmarkStart w:id="0" w:name="_GoBack"/>
      <w:bookmarkEnd w:id="0"/>
    </w:p>
    <w:p w14:paraId="13C35091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46F67A2E" w14:textId="77777777" w:rsidR="009F1EC3" w:rsidRDefault="00BC7E65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>Treatment</w:t>
      </w:r>
    </w:p>
    <w:p w14:paraId="78BA16B1" w14:textId="77777777" w:rsidR="00BC7E65" w:rsidRDefault="00BC7E65">
      <w:pPr>
        <w:pStyle w:val="Default"/>
        <w:rPr>
          <w:color w:val="454545"/>
          <w:sz w:val="24"/>
          <w:szCs w:val="24"/>
        </w:rPr>
      </w:pPr>
    </w:p>
    <w:p w14:paraId="1605784B" w14:textId="77777777" w:rsidR="00BC7E65" w:rsidRDefault="00BC7E65">
      <w:pPr>
        <w:pStyle w:val="Default"/>
        <w:rPr>
          <w:color w:val="454545"/>
          <w:sz w:val="24"/>
          <w:szCs w:val="24"/>
        </w:rPr>
      </w:pPr>
      <w:r>
        <w:rPr>
          <w:color w:val="454545"/>
          <w:sz w:val="24"/>
          <w:szCs w:val="24"/>
        </w:rPr>
        <w:t xml:space="preserve">The most commonly used treatment is a prosthetic </w:t>
      </w:r>
      <w:proofErr w:type="spellStart"/>
      <w:r>
        <w:rPr>
          <w:color w:val="454545"/>
          <w:sz w:val="24"/>
          <w:szCs w:val="24"/>
        </w:rPr>
        <w:t>laryngoplasty</w:t>
      </w:r>
      <w:proofErr w:type="spellEnd"/>
      <w:r>
        <w:rPr>
          <w:color w:val="454545"/>
          <w:sz w:val="24"/>
          <w:szCs w:val="24"/>
        </w:rPr>
        <w:t xml:space="preserve"> or a </w:t>
      </w:r>
      <w:proofErr w:type="gramStart"/>
      <w:r>
        <w:rPr>
          <w:color w:val="454545"/>
          <w:sz w:val="24"/>
          <w:szCs w:val="24"/>
        </w:rPr>
        <w:t>tie-back</w:t>
      </w:r>
      <w:proofErr w:type="gramEnd"/>
      <w:r>
        <w:rPr>
          <w:color w:val="454545"/>
          <w:sz w:val="24"/>
          <w:szCs w:val="24"/>
        </w:rPr>
        <w:t xml:space="preserve"> procedure, which may or may not be done with a </w:t>
      </w:r>
      <w:proofErr w:type="spellStart"/>
      <w:r>
        <w:rPr>
          <w:color w:val="454545"/>
          <w:sz w:val="24"/>
          <w:szCs w:val="24"/>
        </w:rPr>
        <w:t>ventriculocordectomy</w:t>
      </w:r>
      <w:proofErr w:type="spellEnd"/>
      <w:r>
        <w:rPr>
          <w:color w:val="454545"/>
          <w:sz w:val="24"/>
          <w:szCs w:val="24"/>
        </w:rPr>
        <w:t xml:space="preserve">. Selection of the appropriate treatment is dependent on the clinical signs, use of the horse and owner’s goals/desires from treatment. </w:t>
      </w:r>
    </w:p>
    <w:p w14:paraId="6AE48F9D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p w14:paraId="5D6666FB" w14:textId="77777777" w:rsidR="009F1EC3" w:rsidRDefault="009F1EC3">
      <w:pPr>
        <w:pStyle w:val="Default"/>
        <w:rPr>
          <w:color w:val="454545"/>
          <w:sz w:val="24"/>
          <w:szCs w:val="24"/>
        </w:rPr>
      </w:pPr>
    </w:p>
    <w:sectPr w:rsidR="009F1EC3">
      <w:headerReference w:type="default" r:id="rId12"/>
      <w:footerReference w:type="defaul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E6F44" w14:textId="77777777" w:rsidR="00000000" w:rsidRDefault="00FF5639">
      <w:r>
        <w:separator/>
      </w:r>
    </w:p>
  </w:endnote>
  <w:endnote w:type="continuationSeparator" w:id="0">
    <w:p w14:paraId="21FDEE7C" w14:textId="77777777" w:rsidR="00000000" w:rsidRDefault="00FF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B04A5" w14:textId="77777777" w:rsidR="009F1EC3" w:rsidRDefault="009F1EC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98938" w14:textId="77777777" w:rsidR="00000000" w:rsidRDefault="00FF5639">
      <w:r>
        <w:separator/>
      </w:r>
    </w:p>
  </w:footnote>
  <w:footnote w:type="continuationSeparator" w:id="0">
    <w:p w14:paraId="61E49676" w14:textId="77777777" w:rsidR="00000000" w:rsidRDefault="00FF56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C1E0" w14:textId="77777777" w:rsidR="009F1EC3" w:rsidRDefault="009F1EC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E62"/>
    <w:multiLevelType w:val="hybridMultilevel"/>
    <w:tmpl w:val="8F1CB84E"/>
    <w:numStyleLink w:val="Numbered"/>
  </w:abstractNum>
  <w:abstractNum w:abstractNumId="1">
    <w:nsid w:val="07F20CD4"/>
    <w:multiLevelType w:val="hybridMultilevel"/>
    <w:tmpl w:val="8F1CB84E"/>
    <w:styleLink w:val="Numbered"/>
    <w:lvl w:ilvl="0" w:tplc="1430F116">
      <w:start w:val="1"/>
      <w:numFmt w:val="decimal"/>
      <w:lvlText w:val="%1.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1" w:tplc="5DA05248">
      <w:start w:val="1"/>
      <w:numFmt w:val="decimal"/>
      <w:lvlText w:val="%2.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2" w:tplc="22DA74C6">
      <w:start w:val="1"/>
      <w:numFmt w:val="decimal"/>
      <w:lvlText w:val="%3.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3" w:tplc="4BB0F398">
      <w:start w:val="1"/>
      <w:numFmt w:val="decimal"/>
      <w:lvlText w:val="%4.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4" w:tplc="96E2C322">
      <w:start w:val="1"/>
      <w:numFmt w:val="decimal"/>
      <w:lvlText w:val="%5.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5" w:tplc="776E2F0A">
      <w:start w:val="1"/>
      <w:numFmt w:val="decimal"/>
      <w:lvlText w:val="%6.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6" w:tplc="0C9C3090">
      <w:start w:val="1"/>
      <w:numFmt w:val="decimal"/>
      <w:lvlText w:val="%7.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7" w:tplc="92AC64FA">
      <w:start w:val="1"/>
      <w:numFmt w:val="decimal"/>
      <w:lvlText w:val="%8.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  <w:lvl w:ilvl="8" w:tplc="511E4EC0">
      <w:start w:val="1"/>
      <w:numFmt w:val="decimal"/>
      <w:lvlText w:val="%9.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4AE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E796D66"/>
    <w:multiLevelType w:val="hybridMultilevel"/>
    <w:tmpl w:val="B0C860B2"/>
    <w:numStyleLink w:val="Bullet"/>
  </w:abstractNum>
  <w:abstractNum w:abstractNumId="3">
    <w:nsid w:val="3FA26BEE"/>
    <w:multiLevelType w:val="hybridMultilevel"/>
    <w:tmpl w:val="B0C860B2"/>
    <w:styleLink w:val="Bullet"/>
    <w:lvl w:ilvl="0" w:tplc="0102F7C6">
      <w:start w:val="1"/>
      <w:numFmt w:val="bullet"/>
      <w:lvlText w:val="•"/>
      <w:lvlJc w:val="left"/>
      <w:pPr>
        <w:ind w:left="7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1" w:tplc="F8A8F7DE">
      <w:start w:val="1"/>
      <w:numFmt w:val="bullet"/>
      <w:lvlText w:val="•"/>
      <w:lvlJc w:val="left"/>
      <w:pPr>
        <w:ind w:left="9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2" w:tplc="95F097CA">
      <w:start w:val="1"/>
      <w:numFmt w:val="bullet"/>
      <w:lvlText w:val="•"/>
      <w:lvlJc w:val="left"/>
      <w:pPr>
        <w:ind w:left="11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3" w:tplc="906E46C0">
      <w:start w:val="1"/>
      <w:numFmt w:val="bullet"/>
      <w:lvlText w:val="•"/>
      <w:lvlJc w:val="left"/>
      <w:pPr>
        <w:ind w:left="13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4" w:tplc="A244854E">
      <w:start w:val="1"/>
      <w:numFmt w:val="bullet"/>
      <w:lvlText w:val="•"/>
      <w:lvlJc w:val="left"/>
      <w:pPr>
        <w:ind w:left="160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5" w:tplc="73A28F44">
      <w:start w:val="1"/>
      <w:numFmt w:val="bullet"/>
      <w:lvlText w:val="•"/>
      <w:lvlJc w:val="left"/>
      <w:pPr>
        <w:ind w:left="182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6" w:tplc="A67EC90C">
      <w:start w:val="1"/>
      <w:numFmt w:val="bullet"/>
      <w:lvlText w:val="•"/>
      <w:lvlJc w:val="left"/>
      <w:pPr>
        <w:ind w:left="204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7" w:tplc="8508F3CE">
      <w:start w:val="1"/>
      <w:numFmt w:val="bullet"/>
      <w:lvlText w:val="•"/>
      <w:lvlJc w:val="left"/>
      <w:pPr>
        <w:ind w:left="226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  <w:lvl w:ilvl="8" w:tplc="E3549C20">
      <w:start w:val="1"/>
      <w:numFmt w:val="bullet"/>
      <w:lvlText w:val="•"/>
      <w:lvlJc w:val="left"/>
      <w:pPr>
        <w:ind w:left="2480" w:hanging="5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54545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1EC3"/>
    <w:rsid w:val="00335713"/>
    <w:rsid w:val="009F1EC3"/>
    <w:rsid w:val="00BC7E65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AD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xlvets.co.uk/sites/default/files/factsheet-files/XLVets-Equine-Rebranded-086-Tieback-and-Hobday-Factsheet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ed.ac.uk/files/imports/fileManager/rln.pdf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2807</Characters>
  <Application>Microsoft Macintosh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 Beman</cp:lastModifiedBy>
  <cp:revision>2</cp:revision>
  <dcterms:created xsi:type="dcterms:W3CDTF">2018-10-29T04:52:00Z</dcterms:created>
  <dcterms:modified xsi:type="dcterms:W3CDTF">2018-10-29T04:52:00Z</dcterms:modified>
</cp:coreProperties>
</file>