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F2" w:rsidRDefault="001734F2" w:rsidP="001734F2">
      <w:pPr>
        <w:pStyle w:val="ListParagraph"/>
        <w:numPr>
          <w:ilvl w:val="0"/>
          <w:numId w:val="1"/>
        </w:numPr>
        <w:spacing w:line="276" w:lineRule="auto"/>
      </w:pPr>
      <w:r>
        <w:t>Skin grafts not only cover granulation tissue and result in a more cosmetic end result, but they have also been shown to encourage wound contraction and epithelialization while decreasing exuberant granulation tissue.</w:t>
      </w:r>
    </w:p>
    <w:p w:rsidR="00F247E1" w:rsidRDefault="001734F2" w:rsidP="001734F2">
      <w:pPr>
        <w:pStyle w:val="ListParagraph"/>
        <w:numPr>
          <w:ilvl w:val="0"/>
          <w:numId w:val="1"/>
        </w:numPr>
        <w:spacing w:line="276" w:lineRule="auto"/>
      </w:pPr>
      <w:r>
        <w:t xml:space="preserve">In most instances, wound healing can proceed effectively using the principles of second intention healing. However, there are times when second intention healing will not provide a cosmetic end result. In </w:t>
      </w:r>
      <w:proofErr w:type="gramStart"/>
      <w:r>
        <w:t>this instances</w:t>
      </w:r>
      <w:proofErr w:type="gramEnd"/>
      <w:r>
        <w:t>, skin grafting should be considered.</w:t>
      </w:r>
    </w:p>
    <w:p w:rsidR="001734F2" w:rsidRDefault="001734F2" w:rsidP="001734F2">
      <w:pPr>
        <w:pStyle w:val="ListParagraph"/>
        <w:numPr>
          <w:ilvl w:val="0"/>
          <w:numId w:val="1"/>
        </w:numPr>
        <w:spacing w:line="276" w:lineRule="auto"/>
      </w:pPr>
      <w:r>
        <w:t>The indications for skin grafting are: wounds that don’t heal by contraction and epithelialization, wounds where the cosmetic outcome is very important an wounds where the client does not want to spend the time necessary for second intention healing.</w:t>
      </w:r>
    </w:p>
    <w:p w:rsidR="001734F2" w:rsidRDefault="001734F2" w:rsidP="001734F2">
      <w:pPr>
        <w:pStyle w:val="ListParagraph"/>
        <w:numPr>
          <w:ilvl w:val="0"/>
          <w:numId w:val="1"/>
        </w:numPr>
        <w:spacing w:line="276" w:lineRule="auto"/>
      </w:pPr>
      <w:r>
        <w:t>Skin grafts can be placed immediately after excision of skin masses or after appropriate wound care and second intention wound healing has occurred.</w:t>
      </w:r>
    </w:p>
    <w:p w:rsidR="001734F2" w:rsidRDefault="001734F2" w:rsidP="001734F2">
      <w:pPr>
        <w:pStyle w:val="ListParagraph"/>
        <w:numPr>
          <w:ilvl w:val="0"/>
          <w:numId w:val="1"/>
        </w:numPr>
        <w:spacing w:line="276" w:lineRule="auto"/>
      </w:pPr>
      <w:r>
        <w:t xml:space="preserve">The types of grafts are; </w:t>
      </w:r>
      <w:proofErr w:type="spellStart"/>
      <w:r>
        <w:t>autografts</w:t>
      </w:r>
      <w:proofErr w:type="spellEnd"/>
      <w:r>
        <w:t xml:space="preserve"> where the donor and recipient are the same animal, allografts where the donor and recipient are different animals but are of the same species and </w:t>
      </w:r>
      <w:proofErr w:type="spellStart"/>
      <w:r>
        <w:t>xenografts</w:t>
      </w:r>
      <w:proofErr w:type="spellEnd"/>
      <w:r>
        <w:t xml:space="preserve"> where the donor and recipient are form different species.</w:t>
      </w:r>
    </w:p>
    <w:p w:rsidR="001734F2" w:rsidRDefault="001734F2" w:rsidP="001734F2">
      <w:pPr>
        <w:pStyle w:val="ListParagraph"/>
        <w:numPr>
          <w:ilvl w:val="0"/>
          <w:numId w:val="1"/>
        </w:numPr>
        <w:spacing w:line="276" w:lineRule="auto"/>
      </w:pPr>
      <w:r>
        <w:t>The healing stages of skin grafts is shown below:</w:t>
      </w:r>
    </w:p>
    <w:p w:rsidR="001734F2" w:rsidRDefault="001734F2" w:rsidP="001734F2">
      <w:pPr>
        <w:ind w:firstLine="720"/>
      </w:pPr>
      <w:r>
        <w:rPr>
          <w:noProof/>
        </w:rPr>
        <w:drawing>
          <wp:inline distT="0" distB="0" distL="0" distR="0">
            <wp:extent cx="5486400" cy="4119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jpg"/>
                    <pic:cNvPicPr/>
                  </pic:nvPicPr>
                  <pic:blipFill>
                    <a:blip r:embed="rId6">
                      <a:extLst>
                        <a:ext uri="{28A0092B-C50C-407E-A947-70E740481C1C}">
                          <a14:useLocalDpi xmlns:a14="http://schemas.microsoft.com/office/drawing/2010/main" val="0"/>
                        </a:ext>
                      </a:extLst>
                    </a:blip>
                    <a:stretch>
                      <a:fillRect/>
                    </a:stretch>
                  </pic:blipFill>
                  <pic:spPr>
                    <a:xfrm>
                      <a:off x="0" y="0"/>
                      <a:ext cx="5486400" cy="4119245"/>
                    </a:xfrm>
                    <a:prstGeom prst="rect">
                      <a:avLst/>
                    </a:prstGeom>
                  </pic:spPr>
                </pic:pic>
              </a:graphicData>
            </a:graphic>
          </wp:inline>
        </w:drawing>
      </w:r>
    </w:p>
    <w:p w:rsidR="001734F2" w:rsidRDefault="001734F2" w:rsidP="001734F2">
      <w:pPr>
        <w:ind w:firstLine="720"/>
      </w:pPr>
    </w:p>
    <w:p w:rsidR="001734F2" w:rsidRDefault="001734F2" w:rsidP="001734F2">
      <w:pPr>
        <w:ind w:firstLine="720"/>
      </w:pPr>
    </w:p>
    <w:p w:rsidR="001734F2" w:rsidRDefault="001734F2" w:rsidP="001734F2">
      <w:pPr>
        <w:pStyle w:val="ListParagraph"/>
        <w:numPr>
          <w:ilvl w:val="0"/>
          <w:numId w:val="2"/>
        </w:numPr>
      </w:pPr>
      <w:r>
        <w:lastRenderedPageBreak/>
        <w:t>The following are the different types of grafts that can be done in horses:</w:t>
      </w:r>
    </w:p>
    <w:p w:rsidR="001734F2" w:rsidRDefault="001734F2" w:rsidP="001734F2">
      <w:pPr>
        <w:pStyle w:val="ListParagraph"/>
        <w:numPr>
          <w:ilvl w:val="0"/>
          <w:numId w:val="2"/>
        </w:numPr>
      </w:pPr>
      <w:r>
        <w:t>Pinch grafting:</w:t>
      </w:r>
    </w:p>
    <w:p w:rsidR="001734F2" w:rsidRDefault="001734F2" w:rsidP="001734F2"/>
    <w:p w:rsidR="001734F2" w:rsidRDefault="001734F2" w:rsidP="001734F2">
      <w:pPr>
        <w:tabs>
          <w:tab w:val="left" w:pos="1430"/>
        </w:tabs>
      </w:pPr>
      <w:r>
        <w:tab/>
      </w:r>
      <w:r>
        <w:rPr>
          <w:noProof/>
        </w:rPr>
        <w:drawing>
          <wp:inline distT="0" distB="0" distL="0" distR="0">
            <wp:extent cx="5486400" cy="1588135"/>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s-involved-in-preparing-the-recipient-site-for-pinch-grafting-A-Creating-a-pocket.png"/>
                    <pic:cNvPicPr/>
                  </pic:nvPicPr>
                  <pic:blipFill>
                    <a:blip r:embed="rId7">
                      <a:extLst>
                        <a:ext uri="{28A0092B-C50C-407E-A947-70E740481C1C}">
                          <a14:useLocalDpi xmlns:a14="http://schemas.microsoft.com/office/drawing/2010/main" val="0"/>
                        </a:ext>
                      </a:extLst>
                    </a:blip>
                    <a:stretch>
                      <a:fillRect/>
                    </a:stretch>
                  </pic:blipFill>
                  <pic:spPr>
                    <a:xfrm>
                      <a:off x="0" y="0"/>
                      <a:ext cx="5486400" cy="1588135"/>
                    </a:xfrm>
                    <a:prstGeom prst="rect">
                      <a:avLst/>
                    </a:prstGeom>
                  </pic:spPr>
                </pic:pic>
              </a:graphicData>
            </a:graphic>
          </wp:inline>
        </w:drawing>
      </w:r>
    </w:p>
    <w:p w:rsidR="001734F2" w:rsidRDefault="001734F2" w:rsidP="001734F2">
      <w:pPr>
        <w:shd w:val="clear" w:color="auto" w:fill="FFFFFF"/>
        <w:outlineLvl w:val="0"/>
        <w:rPr>
          <w:rFonts w:eastAsia="Times New Roman" w:cs="Arial"/>
          <w:color w:val="111111"/>
          <w:kern w:val="36"/>
        </w:rPr>
      </w:pPr>
      <w:r w:rsidRPr="001734F2">
        <w:rPr>
          <w:rFonts w:eastAsia="Times New Roman" w:cs="Arial"/>
          <w:color w:val="111111"/>
          <w:kern w:val="36"/>
        </w:rPr>
        <w:t>Steps involved in preparing the recipient site for pinch grafting. (A) Creating a pocket in the granulation bed that opens dorsally using a scalpel blade. (B) Sliding a graft into a pocket. (C) Partially completed graft procedure showing evenly spaced pinch grafts placed in pockets. </w:t>
      </w:r>
    </w:p>
    <w:p w:rsidR="001734F2" w:rsidRDefault="001734F2" w:rsidP="001734F2">
      <w:pPr>
        <w:shd w:val="clear" w:color="auto" w:fill="FFFFFF"/>
        <w:outlineLvl w:val="0"/>
        <w:rPr>
          <w:rFonts w:eastAsia="Times New Roman" w:cs="Arial"/>
          <w:color w:val="111111"/>
          <w:kern w:val="36"/>
        </w:rPr>
      </w:pPr>
    </w:p>
    <w:p w:rsidR="001734F2" w:rsidRDefault="001734F2" w:rsidP="001734F2">
      <w:pPr>
        <w:pStyle w:val="ListParagraph"/>
        <w:numPr>
          <w:ilvl w:val="0"/>
          <w:numId w:val="3"/>
        </w:numPr>
        <w:shd w:val="clear" w:color="auto" w:fill="FFFFFF"/>
        <w:outlineLvl w:val="0"/>
        <w:rPr>
          <w:rFonts w:eastAsia="Times New Roman" w:cs="Arial"/>
          <w:color w:val="111111"/>
          <w:kern w:val="36"/>
        </w:rPr>
      </w:pPr>
      <w:r>
        <w:rPr>
          <w:rFonts w:eastAsia="Times New Roman" w:cs="Arial"/>
          <w:color w:val="111111"/>
          <w:kern w:val="36"/>
        </w:rPr>
        <w:t>Punch grafting:</w:t>
      </w:r>
    </w:p>
    <w:p w:rsidR="001734F2" w:rsidRPr="001734F2" w:rsidRDefault="001734F2" w:rsidP="001734F2">
      <w:pPr>
        <w:pStyle w:val="ListParagraph"/>
        <w:shd w:val="clear" w:color="auto" w:fill="FFFFFF"/>
        <w:outlineLvl w:val="0"/>
        <w:rPr>
          <w:rFonts w:eastAsia="Times New Roman" w:cs="Arial"/>
          <w:color w:val="111111"/>
          <w:kern w:val="36"/>
        </w:rPr>
      </w:pPr>
      <w:r>
        <w:rPr>
          <w:rFonts w:eastAsia="Times New Roman" w:cs="Arial"/>
          <w:noProof/>
          <w:color w:val="111111"/>
          <w:kern w:val="36"/>
        </w:rPr>
        <w:drawing>
          <wp:inline distT="0" distB="0" distL="0" distR="0">
            <wp:extent cx="2923032" cy="2188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ch graft.jpg"/>
                    <pic:cNvPicPr/>
                  </pic:nvPicPr>
                  <pic:blipFill>
                    <a:blip r:embed="rId8">
                      <a:extLst>
                        <a:ext uri="{28A0092B-C50C-407E-A947-70E740481C1C}">
                          <a14:useLocalDpi xmlns:a14="http://schemas.microsoft.com/office/drawing/2010/main" val="0"/>
                        </a:ext>
                      </a:extLst>
                    </a:blip>
                    <a:stretch>
                      <a:fillRect/>
                    </a:stretch>
                  </pic:blipFill>
                  <pic:spPr>
                    <a:xfrm>
                      <a:off x="0" y="0"/>
                      <a:ext cx="2923032" cy="2188464"/>
                    </a:xfrm>
                    <a:prstGeom prst="rect">
                      <a:avLst/>
                    </a:prstGeom>
                  </pic:spPr>
                </pic:pic>
              </a:graphicData>
            </a:graphic>
          </wp:inline>
        </w:drawing>
      </w:r>
    </w:p>
    <w:p w:rsidR="001734F2" w:rsidRPr="001734F2" w:rsidRDefault="001734F2" w:rsidP="001734F2">
      <w:pPr>
        <w:rPr>
          <w:rFonts w:eastAsia="Times New Roman" w:cs="Times New Roman"/>
        </w:rPr>
      </w:pPr>
      <w:r>
        <w:t xml:space="preserve">              </w:t>
      </w:r>
      <w:r w:rsidRPr="001734F2">
        <w:rPr>
          <w:rFonts w:eastAsia="Times New Roman" w:cs="Times New Roman"/>
          <w:shd w:val="clear" w:color="auto" w:fill="FFFFFF"/>
        </w:rPr>
        <w:t>Punch grafts are full</w:t>
      </w:r>
      <w:r w:rsidRPr="001734F2">
        <w:rPr>
          <w:rFonts w:eastAsia="Times New Roman" w:cs="Papyrus Condensed"/>
          <w:shd w:val="clear" w:color="auto" w:fill="FFFFFF"/>
        </w:rPr>
        <w:t>‐</w:t>
      </w:r>
      <w:r w:rsidRPr="001734F2">
        <w:rPr>
          <w:rFonts w:eastAsia="Times New Roman" w:cs="Times New Roman"/>
          <w:shd w:val="clear" w:color="auto" w:fill="FFFFFF"/>
        </w:rPr>
        <w:t>thickness plugs of skin that are harvested and implanted into granulation tissue using skin biopsy punches. Punch grafts are harvested directly from the horse or from a full</w:t>
      </w:r>
      <w:r w:rsidRPr="001734F2">
        <w:rPr>
          <w:rFonts w:eastAsia="Times New Roman" w:cs="Papyrus Condensed"/>
          <w:shd w:val="clear" w:color="auto" w:fill="FFFFFF"/>
        </w:rPr>
        <w:t>‐</w:t>
      </w:r>
      <w:r w:rsidRPr="001734F2">
        <w:rPr>
          <w:rFonts w:eastAsia="Times New Roman" w:cs="Times New Roman"/>
          <w:shd w:val="clear" w:color="auto" w:fill="FFFFFF"/>
        </w:rPr>
        <w:t xml:space="preserve">thickness piece of skin, usually excised from the cranial pectoral region. Punch grafts harvested directly from the horse should be collected at a relatively inconspicuous site, such as the </w:t>
      </w:r>
      <w:proofErr w:type="spellStart"/>
      <w:r w:rsidRPr="001734F2">
        <w:rPr>
          <w:rFonts w:eastAsia="Times New Roman" w:cs="Times New Roman"/>
          <w:shd w:val="clear" w:color="auto" w:fill="FFFFFF"/>
        </w:rPr>
        <w:t>ventrolateral</w:t>
      </w:r>
      <w:proofErr w:type="spellEnd"/>
      <w:r w:rsidRPr="001734F2">
        <w:rPr>
          <w:rFonts w:eastAsia="Times New Roman" w:cs="Times New Roman"/>
          <w:shd w:val="clear" w:color="auto" w:fill="FFFFFF"/>
        </w:rPr>
        <w:t xml:space="preserve"> aspect of the abdomen, the perineum, or the portion of the neck that lies beneath the mane, because wounds created at the donor site heal with small scars.</w:t>
      </w:r>
    </w:p>
    <w:p w:rsidR="001734F2" w:rsidRDefault="001734F2" w:rsidP="001734F2">
      <w:pPr>
        <w:tabs>
          <w:tab w:val="left" w:pos="1430"/>
        </w:tabs>
      </w:pPr>
    </w:p>
    <w:p w:rsidR="001734F2" w:rsidRDefault="001734F2" w:rsidP="001734F2">
      <w:pPr>
        <w:pStyle w:val="ListParagraph"/>
        <w:numPr>
          <w:ilvl w:val="0"/>
          <w:numId w:val="3"/>
        </w:numPr>
        <w:tabs>
          <w:tab w:val="left" w:pos="1430"/>
        </w:tabs>
      </w:pPr>
      <w:r>
        <w:t xml:space="preserve">Tunnel grafting: </w:t>
      </w:r>
    </w:p>
    <w:p w:rsidR="00903ADC" w:rsidRDefault="00903ADC" w:rsidP="00903ADC">
      <w:pPr>
        <w:pStyle w:val="ListParagraph"/>
        <w:numPr>
          <w:ilvl w:val="0"/>
          <w:numId w:val="4"/>
        </w:numPr>
        <w:tabs>
          <w:tab w:val="left" w:pos="1430"/>
        </w:tabs>
      </w:pPr>
      <w:r>
        <w:t>Tunnel grafting requires removing long narrow strips of skin from the donor site. A long</w:t>
      </w:r>
      <w:r>
        <w:t xml:space="preserve"> </w:t>
      </w:r>
      <w:r>
        <w:t>forceps is tunneled under the granulation tissue and used to grasp the skin graft. The skin is</w:t>
      </w:r>
      <w:r>
        <w:t xml:space="preserve"> </w:t>
      </w:r>
      <w:r>
        <w:t xml:space="preserve">pulled (taking care to maintain normal orientation) though </w:t>
      </w:r>
      <w:proofErr w:type="gramStart"/>
      <w:r>
        <w:t>the</w:t>
      </w:r>
      <w:proofErr w:type="gramEnd"/>
      <w:r>
        <w:t xml:space="preserve"> granulation tissue, and the ends</w:t>
      </w:r>
      <w:r>
        <w:t xml:space="preserve"> </w:t>
      </w:r>
      <w:r>
        <w:t>are sutured to the surrounding skin. The wound is dressed as described above. Approximately 6</w:t>
      </w:r>
      <w:r>
        <w:t xml:space="preserve"> </w:t>
      </w:r>
      <w:r>
        <w:t>to 10 days later, the granulation tissue is surgically removed over the skin grafts. More skin is</w:t>
      </w:r>
    </w:p>
    <w:p w:rsidR="00903ADC" w:rsidRDefault="00903ADC" w:rsidP="00903ADC">
      <w:pPr>
        <w:pStyle w:val="ListParagraph"/>
        <w:tabs>
          <w:tab w:val="left" w:pos="1430"/>
        </w:tabs>
      </w:pPr>
      <w:proofErr w:type="gramStart"/>
      <w:r>
        <w:t>placed</w:t>
      </w:r>
      <w:proofErr w:type="gramEnd"/>
      <w:r>
        <w:t xml:space="preserve"> into the wound than with pinch or punch grafts, but less specialized equipment is</w:t>
      </w:r>
      <w:r>
        <w:t xml:space="preserve"> </w:t>
      </w:r>
      <w:r>
        <w:t>necessary when compared to sheet grafting. This technique generally requires general anesthesia.</w:t>
      </w:r>
    </w:p>
    <w:p w:rsidR="00903ADC" w:rsidRDefault="00903ADC" w:rsidP="00903ADC">
      <w:pPr>
        <w:tabs>
          <w:tab w:val="left" w:pos="1430"/>
        </w:tabs>
      </w:pPr>
    </w:p>
    <w:p w:rsidR="00903ADC" w:rsidRDefault="00903ADC" w:rsidP="00903ADC">
      <w:pPr>
        <w:pStyle w:val="ListParagraph"/>
        <w:numPr>
          <w:ilvl w:val="0"/>
          <w:numId w:val="3"/>
        </w:numPr>
        <w:tabs>
          <w:tab w:val="left" w:pos="1430"/>
        </w:tabs>
      </w:pPr>
      <w:r>
        <w:t>Mesh grafting:</w:t>
      </w:r>
    </w:p>
    <w:p w:rsidR="00903ADC" w:rsidRDefault="00903ADC" w:rsidP="00903ADC">
      <w:pPr>
        <w:pStyle w:val="ListParagraph"/>
        <w:tabs>
          <w:tab w:val="left" w:pos="1430"/>
        </w:tabs>
      </w:pPr>
      <w:r>
        <w:rPr>
          <w:noProof/>
        </w:rPr>
        <w:drawing>
          <wp:inline distT="0" distB="0" distL="0" distR="0">
            <wp:extent cx="2819400" cy="28829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9">
                      <a:extLst>
                        <a:ext uri="{28A0092B-C50C-407E-A947-70E740481C1C}">
                          <a14:useLocalDpi xmlns:a14="http://schemas.microsoft.com/office/drawing/2010/main" val="0"/>
                        </a:ext>
                      </a:extLst>
                    </a:blip>
                    <a:stretch>
                      <a:fillRect/>
                    </a:stretch>
                  </pic:blipFill>
                  <pic:spPr>
                    <a:xfrm>
                      <a:off x="0" y="0"/>
                      <a:ext cx="2819400" cy="2882900"/>
                    </a:xfrm>
                    <a:prstGeom prst="rect">
                      <a:avLst/>
                    </a:prstGeom>
                  </pic:spPr>
                </pic:pic>
              </a:graphicData>
            </a:graphic>
          </wp:inline>
        </w:drawing>
      </w:r>
    </w:p>
    <w:p w:rsidR="00903ADC" w:rsidRPr="00903ADC" w:rsidRDefault="00903ADC" w:rsidP="00903ADC">
      <w:pPr>
        <w:pStyle w:val="ListParagraph"/>
        <w:tabs>
          <w:tab w:val="left" w:pos="1430"/>
        </w:tabs>
      </w:pPr>
      <w:r w:rsidRPr="00903ADC">
        <w:t>One way to reduce the problems with graft movement is to “mesh” the graft. Graft</w:t>
      </w:r>
      <w:r w:rsidRPr="00903ADC">
        <w:t xml:space="preserve"> </w:t>
      </w:r>
      <w:r w:rsidRPr="00903ADC">
        <w:t>meshing is beneficial for two main reasons. It allows evacuation of exudate from between the</w:t>
      </w:r>
      <w:r w:rsidRPr="00903ADC">
        <w:t xml:space="preserve"> </w:t>
      </w:r>
      <w:r w:rsidRPr="00903ADC">
        <w:t>graft and the wound bed, and it allows coverage of a larger area without having to remove as</w:t>
      </w:r>
      <w:r w:rsidRPr="00903ADC">
        <w:t xml:space="preserve"> </w:t>
      </w:r>
      <w:r w:rsidRPr="00903ADC">
        <w:t>lar</w:t>
      </w:r>
      <w:r w:rsidRPr="00903ADC">
        <w:t>ge of graft from the donor site.</w:t>
      </w:r>
    </w:p>
    <w:p w:rsidR="00903ADC" w:rsidRPr="00903ADC" w:rsidRDefault="00903ADC" w:rsidP="00903ADC">
      <w:pPr>
        <w:rPr>
          <w:rFonts w:eastAsia="Times New Roman" w:cs="Times New Roman"/>
        </w:rPr>
      </w:pPr>
      <w:r w:rsidRPr="00903ADC">
        <w:rPr>
          <w:rFonts w:eastAsia="Times New Roman" w:cs="Times New Roman"/>
        </w:rPr>
        <w:t xml:space="preserve">              The harvested graft can then be placed throu</w:t>
      </w:r>
      <w:r>
        <w:rPr>
          <w:rFonts w:eastAsia="Times New Roman" w:cs="Times New Roman"/>
        </w:rPr>
        <w:t xml:space="preserve">gh a </w:t>
      </w:r>
      <w:proofErr w:type="spellStart"/>
      <w:r>
        <w:rPr>
          <w:rFonts w:eastAsia="Times New Roman" w:cs="Times New Roman"/>
        </w:rPr>
        <w:t>mesher</w:t>
      </w:r>
      <w:proofErr w:type="spellEnd"/>
      <w:r>
        <w:rPr>
          <w:rFonts w:eastAsia="Times New Roman" w:cs="Times New Roman"/>
        </w:rPr>
        <w:t xml:space="preserve"> to “mesh” the graft </w:t>
      </w:r>
      <w:r w:rsidRPr="00903ADC">
        <w:rPr>
          <w:rFonts w:eastAsia="Times New Roman" w:cs="Times New Roman"/>
        </w:rPr>
        <w:t>for the reasons previously described. The graft i</w:t>
      </w:r>
      <w:r>
        <w:rPr>
          <w:rFonts w:eastAsia="Times New Roman" w:cs="Times New Roman"/>
        </w:rPr>
        <w:t xml:space="preserve">s sutured into place around the </w:t>
      </w:r>
      <w:r w:rsidRPr="00903ADC">
        <w:rPr>
          <w:rFonts w:eastAsia="Times New Roman" w:cs="Times New Roman"/>
        </w:rPr>
        <w:t>periphery of the wound and then dressed</w:t>
      </w:r>
      <w:r>
        <w:rPr>
          <w:rFonts w:eastAsia="Times New Roman" w:cs="Times New Roman"/>
        </w:rPr>
        <w:t>.</w:t>
      </w:r>
      <w:bookmarkStart w:id="0" w:name="_GoBack"/>
      <w:bookmarkEnd w:id="0"/>
    </w:p>
    <w:p w:rsidR="00903ADC" w:rsidRPr="00903ADC" w:rsidRDefault="00903ADC" w:rsidP="00903ADC">
      <w:pPr>
        <w:pStyle w:val="ListParagraph"/>
        <w:tabs>
          <w:tab w:val="left" w:pos="1430"/>
        </w:tabs>
      </w:pPr>
    </w:p>
    <w:sectPr w:rsidR="00903ADC" w:rsidRPr="00903ADC"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pyrus Condensed">
    <w:panose1 w:val="020B0602040200020303"/>
    <w:charset w:val="00"/>
    <w:family w:val="auto"/>
    <w:pitch w:val="variable"/>
    <w:sig w:usb0="A000007F" w:usb1="4000205B" w:usb2="00000000" w:usb3="00000000" w:csb0="000001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Word Work File L_149856396"/>
      </v:shape>
    </w:pict>
  </w:numPicBullet>
  <w:abstractNum w:abstractNumId="0">
    <w:nsid w:val="2D280CCD"/>
    <w:multiLevelType w:val="hybridMultilevel"/>
    <w:tmpl w:val="988EFDB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8BA0858"/>
    <w:multiLevelType w:val="hybridMultilevel"/>
    <w:tmpl w:val="47B20D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55132"/>
    <w:multiLevelType w:val="hybridMultilevel"/>
    <w:tmpl w:val="55CA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2670AE"/>
    <w:multiLevelType w:val="hybridMultilevel"/>
    <w:tmpl w:val="32C8A1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F2"/>
    <w:rsid w:val="001734F2"/>
    <w:rsid w:val="00903ADC"/>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34F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F2"/>
    <w:pPr>
      <w:ind w:left="720"/>
      <w:contextualSpacing/>
    </w:pPr>
  </w:style>
  <w:style w:type="paragraph" w:styleId="BalloonText">
    <w:name w:val="Balloon Text"/>
    <w:basedOn w:val="Normal"/>
    <w:link w:val="BalloonTextChar"/>
    <w:uiPriority w:val="99"/>
    <w:semiHidden/>
    <w:unhideWhenUsed/>
    <w:rsid w:val="00173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4F2"/>
    <w:rPr>
      <w:rFonts w:ascii="Lucida Grande" w:hAnsi="Lucida Grande" w:cs="Lucida Grande"/>
      <w:sz w:val="18"/>
      <w:szCs w:val="18"/>
    </w:rPr>
  </w:style>
  <w:style w:type="character" w:customStyle="1" w:styleId="Heading1Char">
    <w:name w:val="Heading 1 Char"/>
    <w:basedOn w:val="DefaultParagraphFont"/>
    <w:link w:val="Heading1"/>
    <w:uiPriority w:val="9"/>
    <w:rsid w:val="001734F2"/>
    <w:rPr>
      <w:rFonts w:ascii="Times" w:hAnsi="Times"/>
      <w:b/>
      <w:bCs/>
      <w:kern w:val="36"/>
      <w:sz w:val="48"/>
      <w:szCs w:val="48"/>
    </w:rPr>
  </w:style>
  <w:style w:type="character" w:styleId="Hyperlink">
    <w:name w:val="Hyperlink"/>
    <w:basedOn w:val="DefaultParagraphFont"/>
    <w:uiPriority w:val="99"/>
    <w:semiHidden/>
    <w:unhideWhenUsed/>
    <w:rsid w:val="001734F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34F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F2"/>
    <w:pPr>
      <w:ind w:left="720"/>
      <w:contextualSpacing/>
    </w:pPr>
  </w:style>
  <w:style w:type="paragraph" w:styleId="BalloonText">
    <w:name w:val="Balloon Text"/>
    <w:basedOn w:val="Normal"/>
    <w:link w:val="BalloonTextChar"/>
    <w:uiPriority w:val="99"/>
    <w:semiHidden/>
    <w:unhideWhenUsed/>
    <w:rsid w:val="00173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4F2"/>
    <w:rPr>
      <w:rFonts w:ascii="Lucida Grande" w:hAnsi="Lucida Grande" w:cs="Lucida Grande"/>
      <w:sz w:val="18"/>
      <w:szCs w:val="18"/>
    </w:rPr>
  </w:style>
  <w:style w:type="character" w:customStyle="1" w:styleId="Heading1Char">
    <w:name w:val="Heading 1 Char"/>
    <w:basedOn w:val="DefaultParagraphFont"/>
    <w:link w:val="Heading1"/>
    <w:uiPriority w:val="9"/>
    <w:rsid w:val="001734F2"/>
    <w:rPr>
      <w:rFonts w:ascii="Times" w:hAnsi="Times"/>
      <w:b/>
      <w:bCs/>
      <w:kern w:val="36"/>
      <w:sz w:val="48"/>
      <w:szCs w:val="48"/>
    </w:rPr>
  </w:style>
  <w:style w:type="character" w:styleId="Hyperlink">
    <w:name w:val="Hyperlink"/>
    <w:basedOn w:val="DefaultParagraphFont"/>
    <w:uiPriority w:val="99"/>
    <w:semiHidden/>
    <w:unhideWhenUsed/>
    <w:rsid w:val="00173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4283">
      <w:bodyDiv w:val="1"/>
      <w:marLeft w:val="0"/>
      <w:marRight w:val="0"/>
      <w:marTop w:val="0"/>
      <w:marBottom w:val="0"/>
      <w:divBdr>
        <w:top w:val="none" w:sz="0" w:space="0" w:color="auto"/>
        <w:left w:val="none" w:sz="0" w:space="0" w:color="auto"/>
        <w:bottom w:val="none" w:sz="0" w:space="0" w:color="auto"/>
        <w:right w:val="none" w:sz="0" w:space="0" w:color="auto"/>
      </w:divBdr>
    </w:div>
    <w:div w:id="658071763">
      <w:bodyDiv w:val="1"/>
      <w:marLeft w:val="0"/>
      <w:marRight w:val="0"/>
      <w:marTop w:val="0"/>
      <w:marBottom w:val="0"/>
      <w:divBdr>
        <w:top w:val="none" w:sz="0" w:space="0" w:color="auto"/>
        <w:left w:val="none" w:sz="0" w:space="0" w:color="auto"/>
        <w:bottom w:val="none" w:sz="0" w:space="0" w:color="auto"/>
        <w:right w:val="none" w:sz="0" w:space="0" w:color="auto"/>
      </w:divBdr>
    </w:div>
    <w:div w:id="683285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jpg"/><Relationship Id="rId7" Type="http://schemas.openxmlformats.org/officeDocument/2006/relationships/image" Target="media/image3.png"/><Relationship Id="rId8" Type="http://schemas.openxmlformats.org/officeDocument/2006/relationships/image" Target="media/image4.jp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501</Words>
  <Characters>2860</Characters>
  <Application>Microsoft Macintosh Word</Application>
  <DocSecurity>0</DocSecurity>
  <Lines>23</Lines>
  <Paragraphs>6</Paragraphs>
  <ScaleCrop>false</ScaleCrop>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2018-10-22T05:17:00Z</dcterms:created>
  <dcterms:modified xsi:type="dcterms:W3CDTF">2018-10-22T05:41:00Z</dcterms:modified>
</cp:coreProperties>
</file>