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F76B9" w14:textId="77777777" w:rsidR="00BB6A1C" w:rsidRPr="00A80774" w:rsidRDefault="00BB6A1C" w:rsidP="009D6B01">
      <w:pPr>
        <w:rPr>
          <w:rFonts w:eastAsia="Times New Roman" w:cs="Times New Roman"/>
          <w:b/>
          <w:color w:val="000000"/>
          <w:u w:val="double"/>
          <w:shd w:val="clear" w:color="auto" w:fill="FFFFFF"/>
        </w:rPr>
      </w:pPr>
      <w:r w:rsidRPr="00A80774">
        <w:rPr>
          <w:rFonts w:eastAsia="Times New Roman" w:cs="Times New Roman"/>
          <w:b/>
          <w:color w:val="000000"/>
          <w:u w:val="double"/>
          <w:shd w:val="clear" w:color="auto" w:fill="FFFFFF"/>
        </w:rPr>
        <w:t xml:space="preserve">What is deep digital flexor </w:t>
      </w:r>
      <w:proofErr w:type="spellStart"/>
      <w:r w:rsidRPr="00A80774">
        <w:rPr>
          <w:rFonts w:eastAsia="Times New Roman" w:cs="Times New Roman"/>
          <w:b/>
          <w:color w:val="000000"/>
          <w:u w:val="double"/>
          <w:shd w:val="clear" w:color="auto" w:fill="FFFFFF"/>
        </w:rPr>
        <w:t>tenotomy</w:t>
      </w:r>
      <w:proofErr w:type="spellEnd"/>
      <w:r w:rsidRPr="00A80774">
        <w:rPr>
          <w:rFonts w:eastAsia="Times New Roman" w:cs="Times New Roman"/>
          <w:b/>
          <w:color w:val="000000"/>
          <w:u w:val="double"/>
          <w:shd w:val="clear" w:color="auto" w:fill="FFFFFF"/>
        </w:rPr>
        <w:t>?</w:t>
      </w:r>
    </w:p>
    <w:p w14:paraId="20DA5E04" w14:textId="77777777" w:rsidR="00BB6A1C" w:rsidRPr="00A80774" w:rsidRDefault="00BB6A1C" w:rsidP="009D6B01">
      <w:pPr>
        <w:rPr>
          <w:rFonts w:eastAsia="Times New Roman" w:cs="Times New Roman"/>
          <w:color w:val="000000"/>
          <w:shd w:val="clear" w:color="auto" w:fill="FFFFFF"/>
        </w:rPr>
      </w:pPr>
    </w:p>
    <w:p w14:paraId="74558BE1" w14:textId="67AF756D" w:rsidR="009D6B01" w:rsidRPr="009D6B01" w:rsidRDefault="00BB6A1C" w:rsidP="009D6B01">
      <w:pPr>
        <w:rPr>
          <w:rFonts w:eastAsia="Times New Roman" w:cs="Times New Roman"/>
        </w:rPr>
      </w:pPr>
      <w:r w:rsidRPr="00A80774">
        <w:rPr>
          <w:rFonts w:eastAsia="Times New Roman" w:cs="Times New Roman"/>
          <w:color w:val="000000"/>
          <w:shd w:val="clear" w:color="auto" w:fill="FFFFFF"/>
        </w:rPr>
        <w:t>A</w:t>
      </w:r>
      <w:r w:rsidR="00D14C4A">
        <w:rPr>
          <w:rFonts w:eastAsia="Times New Roman" w:cs="Times New Roman"/>
          <w:color w:val="000000"/>
          <w:shd w:val="clear" w:color="auto" w:fill="FFFFFF"/>
        </w:rPr>
        <w:t xml:space="preserve"> surgical </w:t>
      </w:r>
      <w:r w:rsidR="0045258A">
        <w:rPr>
          <w:rFonts w:eastAsia="Times New Roman" w:cs="Times New Roman"/>
          <w:color w:val="000000"/>
          <w:shd w:val="clear" w:color="auto" w:fill="FFFFFF"/>
        </w:rPr>
        <w:t>procedure</w:t>
      </w:r>
      <w:r w:rsidR="00D14C4A">
        <w:rPr>
          <w:rFonts w:eastAsia="Times New Roman" w:cs="Times New Roman"/>
          <w:color w:val="000000"/>
          <w:shd w:val="clear" w:color="auto" w:fill="FFFFFF"/>
        </w:rPr>
        <w:t xml:space="preserve"> </w:t>
      </w:r>
      <w:r w:rsidR="009D6B01" w:rsidRPr="009D6B01">
        <w:rPr>
          <w:rFonts w:eastAsia="Times New Roman" w:cs="Times New Roman"/>
          <w:color w:val="000000"/>
          <w:shd w:val="clear" w:color="auto" w:fill="FFFFFF"/>
        </w:rPr>
        <w:t>that transects the deep digital flexor tendon in the mid-cannon bone region. </w:t>
      </w:r>
    </w:p>
    <w:p w14:paraId="10E41B12" w14:textId="77777777" w:rsidR="00D6557D" w:rsidRPr="00D6557D" w:rsidRDefault="00D6557D" w:rsidP="00D6557D">
      <w:pPr>
        <w:rPr>
          <w:rFonts w:eastAsia="Times New Roman" w:cs="Times New Roman"/>
        </w:rPr>
      </w:pPr>
      <w:r w:rsidRPr="00A80774">
        <w:rPr>
          <w:rFonts w:eastAsia="Times New Roman" w:cs="Times New Roman"/>
          <w:color w:val="000000"/>
          <w:shd w:val="clear" w:color="auto" w:fill="FFFFFF"/>
        </w:rPr>
        <w:t>This major tendon</w:t>
      </w:r>
      <w:r w:rsidR="00E52182" w:rsidRPr="00E52182">
        <w:rPr>
          <w:rFonts w:eastAsia="Times New Roman" w:cs="Times New Roman"/>
          <w:color w:val="000000"/>
          <w:shd w:val="clear" w:color="auto" w:fill="FFFFFF"/>
        </w:rPr>
        <w:t xml:space="preserve"> attaches to the back of the coffin bone. Transection removes one of the main forces responsible for rotation of the coffin bone in laminitis. </w:t>
      </w:r>
      <w:r w:rsidRPr="00A80774">
        <w:rPr>
          <w:rFonts w:eastAsia="Times New Roman" w:cs="Times New Roman"/>
          <w:color w:val="000000"/>
          <w:shd w:val="clear" w:color="auto" w:fill="FFFFFF"/>
        </w:rPr>
        <w:t xml:space="preserve">Laminitis </w:t>
      </w:r>
      <w:r w:rsidRPr="00D6557D">
        <w:rPr>
          <w:rFonts w:eastAsia="Times New Roman" w:cs="Times New Roman"/>
          <w:color w:val="000000"/>
          <w:shd w:val="clear" w:color="auto" w:fill="FFFFFF"/>
        </w:rPr>
        <w:t>is inflammation of the laminae that attach the c</w:t>
      </w:r>
      <w:r w:rsidRPr="00A80774">
        <w:rPr>
          <w:rFonts w:eastAsia="Times New Roman" w:cs="Times New Roman"/>
          <w:color w:val="000000"/>
          <w:shd w:val="clear" w:color="auto" w:fill="FFFFFF"/>
        </w:rPr>
        <w:t xml:space="preserve">offin bone to the hoof capsule, causing decreased blood flow to the laminar attachments. </w:t>
      </w:r>
      <w:r w:rsidR="00E01995" w:rsidRPr="00A80774">
        <w:rPr>
          <w:rFonts w:eastAsia="Times New Roman" w:cs="Times New Roman"/>
          <w:color w:val="000000"/>
          <w:shd w:val="clear" w:color="auto" w:fill="FFFFFF"/>
        </w:rPr>
        <w:t>T</w:t>
      </w:r>
      <w:r w:rsidRPr="00D6557D">
        <w:rPr>
          <w:rFonts w:eastAsia="Times New Roman" w:cs="Times New Roman"/>
          <w:color w:val="000000"/>
          <w:shd w:val="clear" w:color="auto" w:fill="FFFFFF"/>
        </w:rPr>
        <w:t>he laminar attachments become so compromised that the coff</w:t>
      </w:r>
      <w:r w:rsidR="00E01995" w:rsidRPr="00A80774">
        <w:rPr>
          <w:rFonts w:eastAsia="Times New Roman" w:cs="Times New Roman"/>
          <w:color w:val="000000"/>
          <w:shd w:val="clear" w:color="auto" w:fill="FFFFFF"/>
        </w:rPr>
        <w:t xml:space="preserve">in bone and hoof capsule </w:t>
      </w:r>
      <w:r w:rsidRPr="00D6557D">
        <w:rPr>
          <w:rFonts w:eastAsia="Times New Roman" w:cs="Times New Roman"/>
          <w:color w:val="000000"/>
          <w:shd w:val="clear" w:color="auto" w:fill="FFFFFF"/>
        </w:rPr>
        <w:t>separate from each other. If the normal pull of the deep digital flexor tendon exceeds the strength of the remaining laminar attachments, the bone may rotate downward away from the hoof wall.</w:t>
      </w:r>
    </w:p>
    <w:p w14:paraId="19EF3D69" w14:textId="77777777" w:rsidR="00E52182" w:rsidRPr="00A80774" w:rsidRDefault="00E01995" w:rsidP="00E52182">
      <w:pPr>
        <w:rPr>
          <w:rFonts w:eastAsia="Times New Roman" w:cs="Times New Roman"/>
          <w:color w:val="000000"/>
          <w:shd w:val="clear" w:color="auto" w:fill="FFFFFF"/>
        </w:rPr>
      </w:pPr>
      <w:r w:rsidRPr="00A80774">
        <w:rPr>
          <w:rFonts w:eastAsia="Times New Roman" w:cs="Times New Roman"/>
          <w:color w:val="000000"/>
          <w:shd w:val="clear" w:color="auto" w:fill="FFFFFF"/>
        </w:rPr>
        <w:t>The surgery helps</w:t>
      </w:r>
      <w:r w:rsidR="00E52182" w:rsidRPr="00E52182">
        <w:rPr>
          <w:rFonts w:eastAsia="Times New Roman" w:cs="Times New Roman"/>
          <w:color w:val="000000"/>
          <w:shd w:val="clear" w:color="auto" w:fill="FFFFFF"/>
        </w:rPr>
        <w:t xml:space="preserve"> alleviate a source of pain by decreasing pull on the bone and inflamed laminae.</w:t>
      </w:r>
    </w:p>
    <w:p w14:paraId="0A139DA5" w14:textId="77777777" w:rsidR="00D6557D" w:rsidRPr="00E52182" w:rsidRDefault="00D6557D" w:rsidP="00E52182">
      <w:pPr>
        <w:rPr>
          <w:rFonts w:eastAsia="Times New Roman" w:cs="Times New Roman"/>
        </w:rPr>
      </w:pPr>
    </w:p>
    <w:p w14:paraId="2D9374C5" w14:textId="77777777" w:rsidR="00A973AE" w:rsidRPr="00A80774" w:rsidRDefault="00A973AE">
      <w:pPr>
        <w:rPr>
          <w:rFonts w:cs="Times New Roman"/>
        </w:rPr>
      </w:pPr>
    </w:p>
    <w:p w14:paraId="0CF37B64" w14:textId="77777777" w:rsidR="00475D6E" w:rsidRPr="00A80774" w:rsidRDefault="00412622" w:rsidP="00412622">
      <w:pPr>
        <w:rPr>
          <w:rFonts w:eastAsia="Times New Roman" w:cs="Times New Roman"/>
          <w:b/>
          <w:color w:val="000000"/>
          <w:u w:val="double"/>
          <w:shd w:val="clear" w:color="auto" w:fill="FFFFFF"/>
        </w:rPr>
      </w:pPr>
      <w:r w:rsidRPr="00A80774">
        <w:rPr>
          <w:rFonts w:cs="Times New Roman"/>
          <w:b/>
          <w:u w:val="double"/>
        </w:rPr>
        <w:t>Pre-op</w:t>
      </w:r>
      <w:r w:rsidRPr="00A80774">
        <w:rPr>
          <w:rFonts w:eastAsia="Times New Roman" w:cs="Times New Roman"/>
          <w:b/>
          <w:color w:val="000000"/>
          <w:u w:val="double"/>
          <w:shd w:val="clear" w:color="auto" w:fill="FFFFFF"/>
        </w:rPr>
        <w:t xml:space="preserve"> </w:t>
      </w:r>
      <w:r w:rsidR="00F976CE" w:rsidRPr="00A80774">
        <w:rPr>
          <w:rFonts w:eastAsia="Times New Roman" w:cs="Times New Roman"/>
          <w:b/>
          <w:color w:val="000000"/>
          <w:u w:val="double"/>
          <w:shd w:val="clear" w:color="auto" w:fill="FFFFFF"/>
        </w:rPr>
        <w:t xml:space="preserve">considerations: </w:t>
      </w:r>
    </w:p>
    <w:p w14:paraId="73D16C4A" w14:textId="77777777" w:rsidR="00F976CE" w:rsidRPr="00A80774" w:rsidRDefault="00F976CE" w:rsidP="00BB6A1C">
      <w:pPr>
        <w:pStyle w:val="ListParagraph"/>
        <w:numPr>
          <w:ilvl w:val="0"/>
          <w:numId w:val="2"/>
        </w:numPr>
        <w:rPr>
          <w:rFonts w:eastAsia="Times New Roman" w:cs="Times New Roman"/>
          <w:color w:val="000000"/>
          <w:shd w:val="clear" w:color="auto" w:fill="FFFFFF"/>
        </w:rPr>
      </w:pPr>
      <w:r w:rsidRPr="00A80774">
        <w:rPr>
          <w:rFonts w:eastAsia="Times New Roman" w:cs="Times New Roman"/>
          <w:color w:val="000000"/>
          <w:shd w:val="clear" w:color="auto" w:fill="FFFFFF"/>
        </w:rPr>
        <w:t>Clients should be made aware that horses that undergo this surgery cannot be used for future racing, and can be used for breeding purposes or for companion animals.</w:t>
      </w:r>
    </w:p>
    <w:p w14:paraId="44343F3B" w14:textId="77777777" w:rsidR="00152665" w:rsidRPr="00A80774" w:rsidRDefault="00152665" w:rsidP="00412622">
      <w:pPr>
        <w:rPr>
          <w:rFonts w:eastAsia="Times New Roman" w:cs="Times New Roman"/>
          <w:color w:val="000000"/>
          <w:shd w:val="clear" w:color="auto" w:fill="FFFFFF"/>
        </w:rPr>
      </w:pPr>
    </w:p>
    <w:p w14:paraId="236A8716" w14:textId="77777777" w:rsidR="00BB6A1C" w:rsidRPr="00A80774" w:rsidRDefault="00412622" w:rsidP="00BB6A1C">
      <w:pPr>
        <w:pStyle w:val="ListParagraph"/>
        <w:numPr>
          <w:ilvl w:val="0"/>
          <w:numId w:val="2"/>
        </w:numPr>
        <w:rPr>
          <w:rFonts w:eastAsia="Times New Roman" w:cs="Times New Roman"/>
        </w:rPr>
      </w:pPr>
      <w:proofErr w:type="spellStart"/>
      <w:r w:rsidRPr="00A80774">
        <w:rPr>
          <w:rFonts w:eastAsia="Times New Roman" w:cs="Times New Roman"/>
          <w:color w:val="000000"/>
          <w:shd w:val="clear" w:color="auto" w:fill="FFFFFF"/>
        </w:rPr>
        <w:t>Tenotomy</w:t>
      </w:r>
      <w:proofErr w:type="spellEnd"/>
      <w:r w:rsidRPr="00A80774">
        <w:rPr>
          <w:rFonts w:eastAsia="Times New Roman" w:cs="Times New Roman"/>
          <w:color w:val="000000"/>
          <w:shd w:val="clear" w:color="auto" w:fill="FFFFFF"/>
        </w:rPr>
        <w:t xml:space="preserve"> is indicated i</w:t>
      </w:r>
      <w:r w:rsidR="00152665" w:rsidRPr="00A80774">
        <w:rPr>
          <w:rFonts w:eastAsia="Times New Roman" w:cs="Times New Roman"/>
          <w:color w:val="000000"/>
          <w:shd w:val="clear" w:color="auto" w:fill="FFFFFF"/>
        </w:rPr>
        <w:t>f:</w:t>
      </w:r>
    </w:p>
    <w:p w14:paraId="48CD29DD" w14:textId="77777777" w:rsidR="00BB6A1C" w:rsidRPr="00A80774" w:rsidRDefault="00BB6A1C" w:rsidP="00BB6A1C">
      <w:pPr>
        <w:rPr>
          <w:rFonts w:eastAsia="Times New Roman" w:cs="Times New Roman"/>
          <w:color w:val="000000"/>
        </w:rPr>
      </w:pPr>
    </w:p>
    <w:p w14:paraId="01CBD915" w14:textId="77777777" w:rsidR="00412622" w:rsidRPr="00A80774" w:rsidRDefault="00412622" w:rsidP="00BB6A1C">
      <w:pPr>
        <w:pStyle w:val="ListParagraph"/>
        <w:numPr>
          <w:ilvl w:val="0"/>
          <w:numId w:val="4"/>
        </w:numPr>
        <w:rPr>
          <w:rFonts w:eastAsia="Times New Roman" w:cs="Times New Roman"/>
        </w:rPr>
      </w:pPr>
      <w:r w:rsidRPr="00A80774">
        <w:rPr>
          <w:rFonts w:eastAsia="Times New Roman" w:cs="Times New Roman"/>
          <w:color w:val="000000"/>
        </w:rPr>
        <w:t>The distal ph</w:t>
      </w:r>
      <w:r w:rsidR="00475D6E" w:rsidRPr="00A80774">
        <w:rPr>
          <w:rFonts w:eastAsia="Times New Roman" w:cs="Times New Roman"/>
          <w:color w:val="000000"/>
        </w:rPr>
        <w:t xml:space="preserve">alanx has rotated more than 12 degrees </w:t>
      </w:r>
      <w:r w:rsidRPr="00A80774">
        <w:rPr>
          <w:rFonts w:eastAsia="Times New Roman" w:cs="Times New Roman"/>
          <w:color w:val="000000"/>
        </w:rPr>
        <w:t>in the first 30 days of the syndrome</w:t>
      </w:r>
    </w:p>
    <w:p w14:paraId="0453AD49" w14:textId="77777777" w:rsidR="00412622" w:rsidRPr="00A80774" w:rsidRDefault="00412622" w:rsidP="00BB6A1C">
      <w:pPr>
        <w:pStyle w:val="ListParagraph"/>
        <w:numPr>
          <w:ilvl w:val="0"/>
          <w:numId w:val="4"/>
        </w:numPr>
        <w:shd w:val="clear" w:color="auto" w:fill="FFFFFF"/>
        <w:spacing w:before="100" w:beforeAutospacing="1" w:after="100" w:afterAutospacing="1"/>
        <w:rPr>
          <w:rFonts w:eastAsia="Times New Roman" w:cs="Times New Roman"/>
          <w:color w:val="000000"/>
        </w:rPr>
      </w:pPr>
      <w:r w:rsidRPr="00A80774">
        <w:rPr>
          <w:rFonts w:eastAsia="Times New Roman" w:cs="Times New Roman"/>
          <w:color w:val="000000"/>
        </w:rPr>
        <w:t>The extensor process is displaced distally as much as 1 cm during the first week of the disease.</w:t>
      </w:r>
    </w:p>
    <w:p w14:paraId="192B74E8" w14:textId="77777777" w:rsidR="00D14C4A" w:rsidRPr="00D14C4A" w:rsidRDefault="00475D6E" w:rsidP="005A264C">
      <w:pPr>
        <w:pStyle w:val="ListParagraph"/>
        <w:numPr>
          <w:ilvl w:val="0"/>
          <w:numId w:val="4"/>
        </w:numPr>
        <w:rPr>
          <w:rFonts w:eastAsia="Times New Roman" w:cs="Times New Roman"/>
        </w:rPr>
      </w:pPr>
      <w:r w:rsidRPr="00A80774">
        <w:rPr>
          <w:rFonts w:eastAsia="Times New Roman" w:cs="Times New Roman"/>
          <w:color w:val="000000"/>
          <w:shd w:val="clear" w:color="auto" w:fill="FFFFFF"/>
        </w:rPr>
        <w:t>C</w:t>
      </w:r>
      <w:r w:rsidR="008118D0" w:rsidRPr="00A80774">
        <w:rPr>
          <w:rFonts w:eastAsia="Times New Roman" w:cs="Times New Roman"/>
          <w:color w:val="000000"/>
          <w:shd w:val="clear" w:color="auto" w:fill="FFFFFF"/>
        </w:rPr>
        <w:t>ases with massive lamina</w:t>
      </w:r>
      <w:r w:rsidRPr="00A80774">
        <w:rPr>
          <w:rFonts w:eastAsia="Times New Roman" w:cs="Times New Roman"/>
          <w:color w:val="000000"/>
          <w:shd w:val="clear" w:color="auto" w:fill="FFFFFF"/>
        </w:rPr>
        <w:t xml:space="preserve">r damage, horses with </w:t>
      </w:r>
      <w:r w:rsidR="008118D0" w:rsidRPr="00A80774">
        <w:rPr>
          <w:rFonts w:eastAsia="Times New Roman" w:cs="Times New Roman"/>
          <w:color w:val="000000"/>
          <w:shd w:val="clear" w:color="auto" w:fill="FFFFFF"/>
        </w:rPr>
        <w:t>chronic laminitis in which other forms of foot support and/ or heel elevation have been unsuccessful. </w:t>
      </w:r>
    </w:p>
    <w:p w14:paraId="3330B945" w14:textId="75D13064" w:rsidR="00D14C4A" w:rsidRPr="00D14C4A" w:rsidRDefault="0045258A" w:rsidP="00D14C4A">
      <w:pPr>
        <w:pStyle w:val="ListParagraph"/>
        <w:numPr>
          <w:ilvl w:val="0"/>
          <w:numId w:val="2"/>
        </w:numPr>
        <w:rPr>
          <w:rFonts w:eastAsia="Times New Roman" w:cs="Times New Roman"/>
        </w:rPr>
      </w:pPr>
      <w:r>
        <w:rPr>
          <w:rFonts w:eastAsia="Times New Roman" w:cs="Times New Roman"/>
          <w:color w:val="000000"/>
        </w:rPr>
        <w:t>Pre-operatively</w:t>
      </w:r>
      <w:r w:rsidR="00D14C4A">
        <w:rPr>
          <w:rFonts w:eastAsia="Times New Roman" w:cs="Times New Roman"/>
          <w:color w:val="000000"/>
        </w:rPr>
        <w:t xml:space="preserve">, </w:t>
      </w:r>
      <w:proofErr w:type="spellStart"/>
      <w:r w:rsidR="00D14C4A" w:rsidRPr="005A264C">
        <w:rPr>
          <w:rFonts w:eastAsia="Times New Roman" w:cs="Times New Roman"/>
          <w:color w:val="000000"/>
          <w:shd w:val="clear" w:color="auto" w:fill="FFFFFF"/>
        </w:rPr>
        <w:t>Derotation</w:t>
      </w:r>
      <w:proofErr w:type="spellEnd"/>
      <w:r w:rsidR="00D14C4A" w:rsidRPr="005A264C">
        <w:rPr>
          <w:rFonts w:eastAsia="Times New Roman" w:cs="Times New Roman"/>
          <w:color w:val="000000"/>
          <w:shd w:val="clear" w:color="auto" w:fill="FFFFFF"/>
        </w:rPr>
        <w:t xml:space="preserve"> can be performed using radiographs or the plane of the frog to determine the amount of heel to be removed. In lowering the heels, the distal phalanx should be repositioned as parallel to the ground as possible, thus taking the weight off the anterior portion of the bone. Lowering the heel begins at the apex of the frog and continues in a posterior direction until the frog is nearly parallel to the ground. Trimming in this manner increases the amount of hoof surface at the heels in contact with the ground before </w:t>
      </w:r>
      <w:proofErr w:type="spellStart"/>
      <w:r w:rsidR="00D14C4A" w:rsidRPr="005A264C">
        <w:rPr>
          <w:rFonts w:eastAsia="Times New Roman" w:cs="Times New Roman"/>
          <w:color w:val="000000"/>
          <w:shd w:val="clear" w:color="auto" w:fill="FFFFFF"/>
        </w:rPr>
        <w:t>tenotomy</w:t>
      </w:r>
      <w:proofErr w:type="spellEnd"/>
      <w:r w:rsidR="00D14C4A" w:rsidRPr="005A264C">
        <w:rPr>
          <w:rFonts w:eastAsia="Times New Roman" w:cs="Times New Roman"/>
          <w:color w:val="000000"/>
          <w:shd w:val="clear" w:color="auto" w:fill="FFFFFF"/>
        </w:rPr>
        <w:t>, thus creating further stability following surgery. The toe is shortened from the dorsal hoof wall back to the white line to further align the hoof capsule to the dorsal surface of the distal phalanx and remove any additiona</w:t>
      </w:r>
      <w:r w:rsidR="00D14C4A">
        <w:rPr>
          <w:rFonts w:eastAsia="Times New Roman" w:cs="Times New Roman"/>
          <w:color w:val="000000"/>
          <w:shd w:val="clear" w:color="auto" w:fill="FFFFFF"/>
        </w:rPr>
        <w:t xml:space="preserve">l bending forces at the toe. </w:t>
      </w:r>
    </w:p>
    <w:p w14:paraId="6F406438" w14:textId="77777777" w:rsidR="00BB6A1C" w:rsidRPr="00D14C4A" w:rsidRDefault="00D14C4A" w:rsidP="00D14C4A">
      <w:pPr>
        <w:pStyle w:val="ListParagraph"/>
        <w:numPr>
          <w:ilvl w:val="0"/>
          <w:numId w:val="2"/>
        </w:numPr>
        <w:rPr>
          <w:rFonts w:eastAsia="Times New Roman" w:cs="Times New Roman"/>
        </w:rPr>
      </w:pPr>
      <w:r>
        <w:rPr>
          <w:rFonts w:eastAsia="Times New Roman" w:cs="Times New Roman"/>
          <w:color w:val="000000"/>
          <w:shd w:val="clear" w:color="auto" w:fill="FFFFFF"/>
        </w:rPr>
        <w:t xml:space="preserve">Hoof trimming can </w:t>
      </w:r>
      <w:proofErr w:type="gramStart"/>
      <w:r w:rsidRPr="005A264C">
        <w:rPr>
          <w:rFonts w:eastAsia="Times New Roman" w:cs="Times New Roman"/>
          <w:color w:val="000000"/>
          <w:shd w:val="clear" w:color="auto" w:fill="FFFFFF"/>
        </w:rPr>
        <w:t>performed</w:t>
      </w:r>
      <w:proofErr w:type="gramEnd"/>
      <w:r w:rsidRPr="005A264C">
        <w:rPr>
          <w:rFonts w:eastAsia="Times New Roman" w:cs="Times New Roman"/>
          <w:color w:val="000000"/>
          <w:shd w:val="clear" w:color="auto" w:fill="FFFFFF"/>
        </w:rPr>
        <w:t xml:space="preserve"> before surgery, </w:t>
      </w:r>
      <w:r>
        <w:rPr>
          <w:rFonts w:eastAsia="Times New Roman" w:cs="Times New Roman"/>
          <w:color w:val="000000"/>
          <w:shd w:val="clear" w:color="auto" w:fill="FFFFFF"/>
        </w:rPr>
        <w:t xml:space="preserve">and </w:t>
      </w:r>
      <w:r w:rsidRPr="005A264C">
        <w:rPr>
          <w:rFonts w:eastAsia="Times New Roman" w:cs="Times New Roman"/>
          <w:color w:val="000000"/>
          <w:shd w:val="clear" w:color="auto" w:fill="FFFFFF"/>
        </w:rPr>
        <w:t>the horse should be placed in wedges until surgery is performed because the force exerted by the deep digital flexor tendon on the newly trimmed hoof will increase the horse's discomfort. </w:t>
      </w:r>
      <w:r w:rsidRPr="005A264C">
        <w:rPr>
          <w:rFonts w:eastAsia="Times New Roman" w:cs="Times New Roman"/>
          <w:color w:val="000000"/>
        </w:rPr>
        <w:br/>
      </w:r>
      <w:r w:rsidR="008118D0" w:rsidRPr="00D14C4A">
        <w:rPr>
          <w:rFonts w:eastAsia="Times New Roman" w:cs="Times New Roman"/>
          <w:color w:val="000000"/>
        </w:rPr>
        <w:br/>
      </w:r>
      <w:r w:rsidR="008118D0" w:rsidRPr="00D14C4A">
        <w:rPr>
          <w:rFonts w:eastAsia="Times New Roman" w:cs="Times New Roman"/>
          <w:color w:val="000000"/>
        </w:rPr>
        <w:br/>
      </w:r>
    </w:p>
    <w:p w14:paraId="145199DE" w14:textId="77777777" w:rsidR="00475D6E" w:rsidRPr="00A80774" w:rsidRDefault="00475D6E" w:rsidP="00BB6A1C">
      <w:pPr>
        <w:rPr>
          <w:rFonts w:eastAsia="Times New Roman" w:cs="Times New Roman"/>
        </w:rPr>
      </w:pPr>
      <w:r w:rsidRPr="00A80774">
        <w:rPr>
          <w:rFonts w:cs="Times New Roman"/>
          <w:b/>
          <w:u w:val="double"/>
        </w:rPr>
        <w:t>Surgical procedure</w:t>
      </w:r>
    </w:p>
    <w:p w14:paraId="19888988" w14:textId="77777777" w:rsidR="00475D6E" w:rsidRPr="0045258A" w:rsidRDefault="005A264C" w:rsidP="0045258A">
      <w:pPr>
        <w:pStyle w:val="ListParagraph"/>
        <w:numPr>
          <w:ilvl w:val="0"/>
          <w:numId w:val="6"/>
        </w:numPr>
        <w:rPr>
          <w:rFonts w:eastAsia="Times New Roman" w:cs="Times New Roman"/>
          <w:color w:val="000000"/>
          <w:shd w:val="clear" w:color="auto" w:fill="FFFFFF"/>
        </w:rPr>
      </w:pPr>
      <w:proofErr w:type="spellStart"/>
      <w:r w:rsidRPr="0045258A">
        <w:rPr>
          <w:rFonts w:eastAsia="Times New Roman" w:cs="Times New Roman"/>
          <w:color w:val="000000"/>
          <w:shd w:val="clear" w:color="auto" w:fill="FFFFFF"/>
        </w:rPr>
        <w:lastRenderedPageBreak/>
        <w:t>Tenotomy</w:t>
      </w:r>
      <w:proofErr w:type="spellEnd"/>
      <w:r w:rsidRPr="0045258A">
        <w:rPr>
          <w:rFonts w:eastAsia="Times New Roman" w:cs="Times New Roman"/>
          <w:color w:val="000000"/>
          <w:shd w:val="clear" w:color="auto" w:fill="FFFFFF"/>
        </w:rPr>
        <w:t xml:space="preserve"> is performed on the standing animal</w:t>
      </w:r>
      <w:r w:rsidR="00475D6E" w:rsidRPr="0045258A">
        <w:rPr>
          <w:rFonts w:eastAsia="Times New Roman" w:cs="Times New Roman"/>
          <w:color w:val="000000"/>
          <w:shd w:val="clear" w:color="auto" w:fill="FFFFFF"/>
        </w:rPr>
        <w:t>.</w:t>
      </w:r>
    </w:p>
    <w:p w14:paraId="2610DC82" w14:textId="77777777" w:rsidR="00BB6A1C" w:rsidRPr="0045258A" w:rsidRDefault="00475D6E" w:rsidP="0045258A">
      <w:pPr>
        <w:pStyle w:val="ListParagraph"/>
        <w:numPr>
          <w:ilvl w:val="0"/>
          <w:numId w:val="6"/>
        </w:numPr>
        <w:rPr>
          <w:rFonts w:eastAsia="Times New Roman" w:cs="Times New Roman"/>
          <w:color w:val="000000"/>
          <w:shd w:val="clear" w:color="auto" w:fill="FFFFFF"/>
        </w:rPr>
      </w:pPr>
      <w:r w:rsidRPr="0045258A">
        <w:rPr>
          <w:rFonts w:eastAsia="Times New Roman" w:cs="Times New Roman"/>
          <w:color w:val="000000"/>
          <w:shd w:val="clear" w:color="auto" w:fill="FFFFFF"/>
        </w:rPr>
        <w:t>A</w:t>
      </w:r>
      <w:r w:rsidR="005A264C" w:rsidRPr="0045258A">
        <w:rPr>
          <w:rFonts w:eastAsia="Times New Roman" w:cs="Times New Roman"/>
          <w:color w:val="000000"/>
          <w:shd w:val="clear" w:color="auto" w:fill="FFFFFF"/>
        </w:rPr>
        <w:t xml:space="preserve"> proximal</w:t>
      </w:r>
      <w:r w:rsidRPr="0045258A">
        <w:rPr>
          <w:rFonts w:eastAsia="Times New Roman" w:cs="Times New Roman"/>
          <w:color w:val="000000"/>
          <w:shd w:val="clear" w:color="auto" w:fill="FFFFFF"/>
        </w:rPr>
        <w:t xml:space="preserve"> metacarpal palmar nerve block is performed and a</w:t>
      </w:r>
      <w:r w:rsidR="005A264C" w:rsidRPr="0045258A">
        <w:rPr>
          <w:rFonts w:eastAsia="Times New Roman" w:cs="Times New Roman"/>
          <w:color w:val="000000"/>
          <w:shd w:val="clear" w:color="auto" w:fill="FFFFFF"/>
        </w:rPr>
        <w:t xml:space="preserve"> 2 to 3 cm incision is made over the lateral aspect of the deep digital flexor tendon in the middle of the third metacarpal bone. This approach provides good exposure of the tendon</w:t>
      </w:r>
      <w:r w:rsidRPr="0045258A">
        <w:rPr>
          <w:rFonts w:eastAsia="Times New Roman" w:cs="Times New Roman"/>
          <w:color w:val="000000"/>
          <w:shd w:val="clear" w:color="auto" w:fill="FFFFFF"/>
        </w:rPr>
        <w:t xml:space="preserve">, and quick and easy visualization </w:t>
      </w:r>
      <w:r w:rsidR="00BB6A1C" w:rsidRPr="0045258A">
        <w:rPr>
          <w:rFonts w:eastAsia="Times New Roman" w:cs="Times New Roman"/>
          <w:color w:val="000000"/>
          <w:shd w:val="clear" w:color="auto" w:fill="FFFFFF"/>
        </w:rPr>
        <w:t>and safety.</w:t>
      </w:r>
    </w:p>
    <w:p w14:paraId="6FE8203F" w14:textId="0D5A5DDC" w:rsidR="005A264C" w:rsidRPr="0045258A" w:rsidRDefault="005A264C" w:rsidP="0045258A">
      <w:pPr>
        <w:pStyle w:val="ListParagraph"/>
        <w:numPr>
          <w:ilvl w:val="0"/>
          <w:numId w:val="6"/>
        </w:numPr>
        <w:rPr>
          <w:rFonts w:eastAsia="Times New Roman" w:cs="Times New Roman"/>
        </w:rPr>
      </w:pPr>
      <w:r w:rsidRPr="0045258A">
        <w:rPr>
          <w:rFonts w:eastAsia="Times New Roman" w:cs="Times New Roman"/>
          <w:color w:val="000000"/>
          <w:shd w:val="clear" w:color="auto" w:fill="FFFFFF"/>
        </w:rPr>
        <w:t>The fascia is separated, and, with the limb flexed, the tendon is isolated and brought to the surface of the wound using small, curved retractors. The</w:t>
      </w:r>
      <w:r w:rsidR="00475D6E" w:rsidRPr="0045258A">
        <w:rPr>
          <w:rFonts w:eastAsia="Times New Roman" w:cs="Times New Roman"/>
          <w:color w:val="000000"/>
          <w:shd w:val="clear" w:color="auto" w:fill="FFFFFF"/>
        </w:rPr>
        <w:t xml:space="preserve"> tendon is transected completely,</w:t>
      </w:r>
      <w:r w:rsidRPr="0045258A">
        <w:rPr>
          <w:rFonts w:eastAsia="Times New Roman" w:cs="Times New Roman"/>
          <w:color w:val="000000"/>
          <w:shd w:val="clear" w:color="auto" w:fill="FFFFFF"/>
        </w:rPr>
        <w:t xml:space="preserve"> and </w:t>
      </w:r>
      <w:r w:rsidR="00475D6E" w:rsidRPr="0045258A">
        <w:rPr>
          <w:rFonts w:eastAsia="Times New Roman" w:cs="Times New Roman"/>
          <w:color w:val="000000"/>
          <w:shd w:val="clear" w:color="auto" w:fill="FFFFFF"/>
        </w:rPr>
        <w:t xml:space="preserve">the wound is closed using a </w:t>
      </w:r>
      <w:r w:rsidRPr="0045258A">
        <w:rPr>
          <w:rFonts w:eastAsia="Times New Roman" w:cs="Times New Roman"/>
          <w:color w:val="000000"/>
          <w:shd w:val="clear" w:color="auto" w:fill="FFFFFF"/>
        </w:rPr>
        <w:t>skin staples</w:t>
      </w:r>
      <w:r w:rsidR="00BB6A1C" w:rsidRPr="0045258A">
        <w:rPr>
          <w:rFonts w:eastAsia="Times New Roman" w:cs="Times New Roman"/>
          <w:color w:val="000000"/>
          <w:shd w:val="clear" w:color="auto" w:fill="FFFFFF"/>
        </w:rPr>
        <w:t xml:space="preserve"> or </w:t>
      </w:r>
      <w:r w:rsidR="0045258A" w:rsidRPr="0045258A">
        <w:rPr>
          <w:rFonts w:eastAsia="Times New Roman" w:cs="Times New Roman"/>
          <w:color w:val="000000"/>
          <w:shd w:val="clear" w:color="auto" w:fill="FFFFFF"/>
        </w:rPr>
        <w:t>non-absorbable</w:t>
      </w:r>
      <w:r w:rsidR="00BB6A1C" w:rsidRPr="0045258A">
        <w:rPr>
          <w:rFonts w:eastAsia="Times New Roman" w:cs="Times New Roman"/>
          <w:color w:val="000000"/>
          <w:shd w:val="clear" w:color="auto" w:fill="FFFFFF"/>
        </w:rPr>
        <w:t xml:space="preserve"> sutures</w:t>
      </w:r>
      <w:r w:rsidR="0045258A" w:rsidRPr="0045258A">
        <w:rPr>
          <w:rFonts w:eastAsia="Times New Roman" w:cs="Times New Roman"/>
          <w:color w:val="000000"/>
          <w:shd w:val="clear" w:color="auto" w:fill="FFFFFF"/>
        </w:rPr>
        <w:t>.</w:t>
      </w:r>
    </w:p>
    <w:p w14:paraId="3729F37E" w14:textId="77777777" w:rsidR="00442D2E" w:rsidRPr="0045258A" w:rsidRDefault="00475D6E" w:rsidP="0045258A">
      <w:pPr>
        <w:pStyle w:val="ListParagraph"/>
        <w:numPr>
          <w:ilvl w:val="0"/>
          <w:numId w:val="6"/>
        </w:numPr>
        <w:rPr>
          <w:rFonts w:eastAsia="Times New Roman" w:cs="Times New Roman"/>
          <w:color w:val="000000"/>
          <w:shd w:val="clear" w:color="auto" w:fill="FFFFFF"/>
        </w:rPr>
      </w:pPr>
      <w:r w:rsidRPr="0045258A">
        <w:rPr>
          <w:rFonts w:cs="Times New Roman"/>
          <w:color w:val="000000"/>
        </w:rPr>
        <w:t xml:space="preserve">The severed tendon heals with scar tissue, leaving an enlarged thickening on the leg where the tissue forms. </w:t>
      </w:r>
      <w:r w:rsidR="00442D2E" w:rsidRPr="0045258A">
        <w:rPr>
          <w:rFonts w:eastAsia="Times New Roman" w:cs="Times New Roman"/>
          <w:color w:val="000000"/>
          <w:shd w:val="clear" w:color="auto" w:fill="FFFFFF"/>
        </w:rPr>
        <w:t xml:space="preserve">After surgery, the forces exerted by the deep digital flexor tendon are eliminated, and the tension on the apex of the distal phalanx is relieved, thus allowing increased blood flow to the laminae and solar corium. It provides immediate pain relieve and resolution of abscesses or seromas formed as there is increased in the depth of the </w:t>
      </w:r>
      <w:bookmarkStart w:id="0" w:name="_GoBack"/>
      <w:bookmarkEnd w:id="0"/>
      <w:r w:rsidR="00442D2E" w:rsidRPr="0045258A">
        <w:rPr>
          <w:rFonts w:eastAsia="Times New Roman" w:cs="Times New Roman"/>
          <w:color w:val="000000"/>
          <w:shd w:val="clear" w:color="auto" w:fill="FFFFFF"/>
        </w:rPr>
        <w:t xml:space="preserve">sole. </w:t>
      </w:r>
    </w:p>
    <w:p w14:paraId="5F6F041C" w14:textId="77777777" w:rsidR="00475D6E" w:rsidRPr="00A80774" w:rsidRDefault="00475D6E" w:rsidP="00F6757B">
      <w:pPr>
        <w:rPr>
          <w:rFonts w:eastAsia="Times New Roman" w:cs="Times New Roman"/>
          <w:color w:val="000000"/>
          <w:shd w:val="clear" w:color="auto" w:fill="FFFFFF"/>
        </w:rPr>
      </w:pPr>
    </w:p>
    <w:p w14:paraId="40FD901F" w14:textId="77777777" w:rsidR="00EB54D3" w:rsidRPr="00A80774" w:rsidRDefault="00EB54D3" w:rsidP="00F6757B">
      <w:pPr>
        <w:rPr>
          <w:rFonts w:eastAsia="Times New Roman" w:cs="Times New Roman"/>
          <w:color w:val="000000"/>
          <w:shd w:val="clear" w:color="auto" w:fill="FFFFFF"/>
        </w:rPr>
      </w:pPr>
    </w:p>
    <w:p w14:paraId="5A8EC8F5" w14:textId="77777777" w:rsidR="00BB6A1C" w:rsidRPr="00A80774" w:rsidRDefault="00F6757B" w:rsidP="00F6757B">
      <w:pPr>
        <w:rPr>
          <w:rFonts w:eastAsia="Times New Roman" w:cs="Times New Roman"/>
          <w:b/>
          <w:color w:val="000000"/>
          <w:u w:val="double"/>
        </w:rPr>
      </w:pPr>
      <w:r w:rsidRPr="00A80774">
        <w:rPr>
          <w:rFonts w:eastAsia="Times New Roman" w:cs="Times New Roman"/>
          <w:b/>
          <w:color w:val="000000"/>
          <w:u w:val="double"/>
        </w:rPr>
        <w:br/>
      </w:r>
      <w:r w:rsidR="005A264C" w:rsidRPr="00A80774">
        <w:rPr>
          <w:rFonts w:eastAsia="Times New Roman" w:cs="Times New Roman"/>
          <w:b/>
          <w:color w:val="000000"/>
          <w:u w:val="double"/>
        </w:rPr>
        <w:t>Post op</w:t>
      </w:r>
      <w:r w:rsidR="00BB6A1C" w:rsidRPr="00A80774">
        <w:rPr>
          <w:rFonts w:eastAsia="Times New Roman" w:cs="Times New Roman"/>
          <w:b/>
          <w:color w:val="000000"/>
          <w:u w:val="double"/>
        </w:rPr>
        <w:t xml:space="preserve"> considerations:</w:t>
      </w:r>
    </w:p>
    <w:p w14:paraId="32C034B9" w14:textId="77777777" w:rsidR="00BB6A1C" w:rsidRPr="00442D2E" w:rsidRDefault="00BB6A1C" w:rsidP="005A264C">
      <w:pPr>
        <w:rPr>
          <w:rFonts w:eastAsia="Times New Roman" w:cs="Times New Roman"/>
        </w:rPr>
      </w:pPr>
    </w:p>
    <w:p w14:paraId="12B36F42" w14:textId="77777777" w:rsidR="000958E9" w:rsidRPr="000958E9" w:rsidRDefault="00BB6A1C" w:rsidP="000958E9">
      <w:pPr>
        <w:pStyle w:val="ListParagraph"/>
        <w:numPr>
          <w:ilvl w:val="0"/>
          <w:numId w:val="5"/>
        </w:numPr>
        <w:rPr>
          <w:rFonts w:eastAsia="Times New Roman" w:cs="Times New Roman"/>
        </w:rPr>
      </w:pPr>
      <w:r w:rsidRPr="00687647">
        <w:rPr>
          <w:rFonts w:eastAsia="Times New Roman" w:cs="Times New Roman"/>
          <w:color w:val="000000"/>
          <w:shd w:val="clear" w:color="auto" w:fill="FFFFFF"/>
        </w:rPr>
        <w:t>Post operatively, proper hoof care is detrimental, and thus, work with a farrier or veterinarian should be done for realignment</w:t>
      </w:r>
      <w:r w:rsidR="005A264C" w:rsidRPr="00687647">
        <w:rPr>
          <w:rFonts w:eastAsia="Times New Roman" w:cs="Times New Roman"/>
          <w:color w:val="000000"/>
          <w:shd w:val="clear" w:color="auto" w:fill="FFFFFF"/>
        </w:rPr>
        <w:t xml:space="preserve"> of the distal phalanx within the hoof capsule (</w:t>
      </w:r>
      <w:proofErr w:type="spellStart"/>
      <w:r w:rsidR="005A264C" w:rsidRPr="00687647">
        <w:rPr>
          <w:rFonts w:eastAsia="Times New Roman" w:cs="Times New Roman"/>
          <w:color w:val="000000"/>
          <w:shd w:val="clear" w:color="auto" w:fill="FFFFFF"/>
        </w:rPr>
        <w:t>derotation</w:t>
      </w:r>
      <w:proofErr w:type="spellEnd"/>
      <w:r w:rsidR="005A264C" w:rsidRPr="00687647">
        <w:rPr>
          <w:rFonts w:eastAsia="Times New Roman" w:cs="Times New Roman"/>
          <w:color w:val="000000"/>
          <w:shd w:val="clear" w:color="auto" w:fill="FFFFFF"/>
        </w:rPr>
        <w:t>), and support of the heel</w:t>
      </w:r>
      <w:r w:rsidR="000958E9">
        <w:rPr>
          <w:rFonts w:eastAsia="Times New Roman" w:cs="Times New Roman"/>
          <w:color w:val="000000"/>
          <w:shd w:val="clear" w:color="auto" w:fill="FFFFFF"/>
        </w:rPr>
        <w:t>.</w:t>
      </w:r>
    </w:p>
    <w:p w14:paraId="08BFE67C" w14:textId="77777777" w:rsidR="000958E9" w:rsidRPr="000958E9" w:rsidRDefault="000958E9" w:rsidP="000958E9">
      <w:pPr>
        <w:pStyle w:val="ListParagraph"/>
        <w:numPr>
          <w:ilvl w:val="0"/>
          <w:numId w:val="5"/>
        </w:numPr>
        <w:rPr>
          <w:rFonts w:eastAsia="Times New Roman" w:cs="Times New Roman"/>
        </w:rPr>
      </w:pPr>
      <w:r w:rsidRPr="000958E9">
        <w:rPr>
          <w:rFonts w:eastAsia="Times New Roman" w:cs="Times New Roman"/>
          <w:color w:val="000000"/>
          <w:shd w:val="clear" w:color="auto" w:fill="FFFFFF"/>
        </w:rPr>
        <w:t xml:space="preserve">Strict stall confinement is a necessity. These horses must be confined until the new growth ring extends three-fourths of the way down the hoof wall and this takes about six months. This </w:t>
      </w:r>
      <w:r>
        <w:rPr>
          <w:rFonts w:eastAsia="Times New Roman" w:cs="Times New Roman"/>
          <w:color w:val="000000"/>
          <w:shd w:val="clear" w:color="auto" w:fill="FFFFFF"/>
        </w:rPr>
        <w:t xml:space="preserve">time is needed for a </w:t>
      </w:r>
      <w:r w:rsidRPr="000958E9">
        <w:rPr>
          <w:rFonts w:eastAsia="Times New Roman" w:cs="Times New Roman"/>
          <w:color w:val="000000"/>
          <w:shd w:val="clear" w:color="auto" w:fill="FFFFFF"/>
        </w:rPr>
        <w:t xml:space="preserve">bond </w:t>
      </w:r>
      <w:r>
        <w:rPr>
          <w:rFonts w:eastAsia="Times New Roman" w:cs="Times New Roman"/>
          <w:color w:val="000000"/>
          <w:shd w:val="clear" w:color="auto" w:fill="FFFFFF"/>
        </w:rPr>
        <w:t xml:space="preserve">to form </w:t>
      </w:r>
      <w:r w:rsidRPr="000958E9">
        <w:rPr>
          <w:rFonts w:eastAsia="Times New Roman" w:cs="Times New Roman"/>
          <w:color w:val="000000"/>
          <w:shd w:val="clear" w:color="auto" w:fill="FFFFFF"/>
        </w:rPr>
        <w:t xml:space="preserve">between the hoof wall and distal phalanx to adequately support the weight of the horse. </w:t>
      </w:r>
    </w:p>
    <w:p w14:paraId="44F9DCAB" w14:textId="77777777" w:rsidR="000958E9" w:rsidRPr="000958E9" w:rsidRDefault="000958E9" w:rsidP="000958E9">
      <w:pPr>
        <w:pStyle w:val="ListParagraph"/>
        <w:numPr>
          <w:ilvl w:val="0"/>
          <w:numId w:val="5"/>
        </w:numPr>
        <w:rPr>
          <w:rFonts w:eastAsia="Times New Roman" w:cs="Times New Roman"/>
        </w:rPr>
      </w:pPr>
      <w:r w:rsidRPr="000958E9">
        <w:rPr>
          <w:rFonts w:eastAsia="Times New Roman" w:cs="Times New Roman"/>
          <w:color w:val="000000"/>
          <w:shd w:val="clear" w:color="auto" w:fill="FFFFFF"/>
        </w:rPr>
        <w:t xml:space="preserve">Horses should not be turned out before this time as </w:t>
      </w:r>
      <w:r>
        <w:rPr>
          <w:rFonts w:eastAsia="Times New Roman" w:cs="Times New Roman"/>
          <w:color w:val="000000"/>
          <w:shd w:val="clear" w:color="auto" w:fill="FFFFFF"/>
        </w:rPr>
        <w:t xml:space="preserve">this or hand walking </w:t>
      </w:r>
      <w:r w:rsidRPr="000958E9">
        <w:rPr>
          <w:rFonts w:eastAsia="Times New Roman" w:cs="Times New Roman"/>
          <w:color w:val="000000"/>
          <w:shd w:val="clear" w:color="auto" w:fill="FFFFFF"/>
        </w:rPr>
        <w:t>results in treatment failure. </w:t>
      </w:r>
    </w:p>
    <w:p w14:paraId="409359BF" w14:textId="77777777" w:rsidR="000958E9" w:rsidRPr="000958E9" w:rsidRDefault="0091382B" w:rsidP="000958E9">
      <w:pPr>
        <w:pStyle w:val="ListParagraph"/>
        <w:numPr>
          <w:ilvl w:val="0"/>
          <w:numId w:val="5"/>
        </w:numPr>
        <w:rPr>
          <w:rFonts w:eastAsia="Times New Roman" w:cs="Times New Roman"/>
        </w:rPr>
      </w:pPr>
      <w:r w:rsidRPr="000958E9">
        <w:rPr>
          <w:rFonts w:eastAsia="Times New Roman" w:cs="Times New Roman"/>
          <w:color w:val="000000"/>
          <w:shd w:val="clear" w:color="auto" w:fill="FFFFFF"/>
        </w:rPr>
        <w:t>The use of an extended heel shoe or preferably an egg bar shoe is indicated following surgery. This shoe will prevent</w:t>
      </w:r>
      <w:r w:rsidR="00D14C4A" w:rsidRPr="000958E9">
        <w:rPr>
          <w:rFonts w:eastAsia="Times New Roman" w:cs="Times New Roman"/>
          <w:color w:val="000000"/>
          <w:shd w:val="clear" w:color="auto" w:fill="FFFFFF"/>
        </w:rPr>
        <w:t xml:space="preserve"> possible </w:t>
      </w:r>
      <w:proofErr w:type="spellStart"/>
      <w:r w:rsidRPr="000958E9">
        <w:rPr>
          <w:rFonts w:eastAsia="Times New Roman" w:cs="Times New Roman"/>
          <w:color w:val="000000"/>
          <w:shd w:val="clear" w:color="auto" w:fill="FFFFFF"/>
        </w:rPr>
        <w:t>toe</w:t>
      </w:r>
      <w:proofErr w:type="spellEnd"/>
      <w:r w:rsidRPr="000958E9">
        <w:rPr>
          <w:rFonts w:eastAsia="Times New Roman" w:cs="Times New Roman"/>
          <w:color w:val="000000"/>
          <w:shd w:val="clear" w:color="auto" w:fill="FFFFFF"/>
        </w:rPr>
        <w:t xml:space="preserve"> lift </w:t>
      </w:r>
      <w:r w:rsidR="00D14C4A" w:rsidRPr="000958E9">
        <w:rPr>
          <w:rFonts w:eastAsia="Times New Roman" w:cs="Times New Roman"/>
          <w:color w:val="000000"/>
          <w:shd w:val="clear" w:color="auto" w:fill="FFFFFF"/>
        </w:rPr>
        <w:t xml:space="preserve">and </w:t>
      </w:r>
      <w:r w:rsidRPr="000958E9">
        <w:rPr>
          <w:rFonts w:eastAsia="Times New Roman" w:cs="Times New Roman"/>
          <w:color w:val="000000"/>
          <w:shd w:val="clear" w:color="auto" w:fill="FFFFFF"/>
        </w:rPr>
        <w:t xml:space="preserve">will support the posterior aspect of the foot as the horse's weight shifts toward the heels. </w:t>
      </w:r>
      <w:r w:rsidR="00D14C4A" w:rsidRPr="000958E9">
        <w:rPr>
          <w:rFonts w:eastAsia="Times New Roman" w:cs="Times New Roman"/>
          <w:color w:val="000000"/>
          <w:shd w:val="clear" w:color="auto" w:fill="FFFFFF"/>
        </w:rPr>
        <w:t>This will</w:t>
      </w:r>
      <w:r w:rsidRPr="000958E9">
        <w:rPr>
          <w:rFonts w:eastAsia="Times New Roman" w:cs="Times New Roman"/>
          <w:color w:val="000000"/>
          <w:shd w:val="clear" w:color="auto" w:fill="FFFFFF"/>
        </w:rPr>
        <w:t xml:space="preserve"> also prevent stretching of the palmar joint capsule, which results when the </w:t>
      </w:r>
      <w:r w:rsidR="00D14C4A" w:rsidRPr="000958E9">
        <w:rPr>
          <w:rFonts w:eastAsia="Times New Roman" w:cs="Times New Roman"/>
          <w:color w:val="000000"/>
          <w:shd w:val="clear" w:color="auto" w:fill="FFFFFF"/>
        </w:rPr>
        <w:t>coffin bone</w:t>
      </w:r>
      <w:r w:rsidRPr="000958E9">
        <w:rPr>
          <w:rFonts w:eastAsia="Times New Roman" w:cs="Times New Roman"/>
          <w:color w:val="000000"/>
          <w:shd w:val="clear" w:color="auto" w:fill="FFFFFF"/>
        </w:rPr>
        <w:t xml:space="preserve"> is returned to a more normal angle. </w:t>
      </w:r>
      <w:r w:rsidRPr="000958E9">
        <w:rPr>
          <w:rFonts w:eastAsia="Times New Roman" w:cs="Times New Roman"/>
          <w:color w:val="000000"/>
        </w:rPr>
        <w:br/>
      </w:r>
      <w:r w:rsidR="00D14C4A" w:rsidRPr="000958E9">
        <w:rPr>
          <w:rFonts w:eastAsia="Times New Roman" w:cs="Times New Roman"/>
          <w:color w:val="000000"/>
          <w:shd w:val="clear" w:color="auto" w:fill="FFFFFF"/>
        </w:rPr>
        <w:t>Glued shoes can be used</w:t>
      </w:r>
      <w:r w:rsidRPr="000958E9">
        <w:rPr>
          <w:rFonts w:eastAsia="Times New Roman" w:cs="Times New Roman"/>
          <w:color w:val="000000"/>
          <w:shd w:val="clear" w:color="auto" w:fill="FFFFFF"/>
        </w:rPr>
        <w:t xml:space="preserve"> most of the s</w:t>
      </w:r>
      <w:r w:rsidR="00D14C4A" w:rsidRPr="000958E9">
        <w:rPr>
          <w:rFonts w:eastAsia="Times New Roman" w:cs="Times New Roman"/>
          <w:color w:val="000000"/>
          <w:shd w:val="clear" w:color="auto" w:fill="FFFFFF"/>
        </w:rPr>
        <w:t>hoes on horses with laminitis as</w:t>
      </w:r>
      <w:r w:rsidRPr="000958E9">
        <w:rPr>
          <w:rFonts w:eastAsia="Times New Roman" w:cs="Times New Roman"/>
          <w:color w:val="000000"/>
          <w:shd w:val="clear" w:color="auto" w:fill="FFFFFF"/>
        </w:rPr>
        <w:t xml:space="preserve"> causes no trauma to the foot and the amount of composite used on the ground surface can be varied to provide better alignment of the bone within the hoof and eliminate sole pressure</w:t>
      </w:r>
      <w:r w:rsidR="000958E9">
        <w:rPr>
          <w:rFonts w:eastAsia="Times New Roman" w:cs="Times New Roman"/>
          <w:color w:val="000000"/>
          <w:shd w:val="clear" w:color="auto" w:fill="FFFFFF"/>
        </w:rPr>
        <w:t>.</w:t>
      </w:r>
    </w:p>
    <w:p w14:paraId="6FE6D51E" w14:textId="77777777" w:rsidR="000958E9" w:rsidRPr="000958E9" w:rsidRDefault="009A51E2" w:rsidP="0091382B">
      <w:pPr>
        <w:pStyle w:val="ListParagraph"/>
        <w:numPr>
          <w:ilvl w:val="0"/>
          <w:numId w:val="5"/>
        </w:numPr>
        <w:rPr>
          <w:rFonts w:eastAsia="Times New Roman" w:cs="Times New Roman"/>
        </w:rPr>
      </w:pPr>
      <w:r w:rsidRPr="000958E9">
        <w:rPr>
          <w:rFonts w:eastAsia="Times New Roman" w:cs="Times New Roman"/>
          <w:color w:val="000000"/>
          <w:shd w:val="clear" w:color="auto" w:fill="FFFFFF"/>
        </w:rPr>
        <w:t xml:space="preserve">If </w:t>
      </w:r>
      <w:proofErr w:type="spellStart"/>
      <w:r w:rsidR="0091382B" w:rsidRPr="000958E9">
        <w:rPr>
          <w:rFonts w:eastAsia="Times New Roman" w:cs="Times New Roman"/>
          <w:color w:val="000000"/>
          <w:shd w:val="clear" w:color="auto" w:fill="FFFFFF"/>
        </w:rPr>
        <w:t>abscessation</w:t>
      </w:r>
      <w:proofErr w:type="spellEnd"/>
      <w:r w:rsidR="0091382B" w:rsidRPr="000958E9">
        <w:rPr>
          <w:rFonts w:eastAsia="Times New Roman" w:cs="Times New Roman"/>
          <w:color w:val="000000"/>
          <w:shd w:val="clear" w:color="auto" w:fill="FFFFFF"/>
        </w:rPr>
        <w:t xml:space="preserve"> has occurred and is draining in the sole, a treatment plate made from ¼ in aluminum or plastic can be attached to toe bottom of the shoe to facilitate treatment of the solar area. This plate can hold medication (such as gauze soaked in povidone iodine) against the solar area and will also protect the sole from bruising. </w:t>
      </w:r>
    </w:p>
    <w:p w14:paraId="058ACCD9" w14:textId="77777777" w:rsidR="000958E9" w:rsidRPr="000958E9" w:rsidRDefault="000958E9" w:rsidP="000958E9">
      <w:pPr>
        <w:pStyle w:val="ListParagraph"/>
        <w:numPr>
          <w:ilvl w:val="0"/>
          <w:numId w:val="5"/>
        </w:numPr>
        <w:rPr>
          <w:rFonts w:eastAsia="Times New Roman" w:cs="Times New Roman"/>
        </w:rPr>
      </w:pPr>
      <w:r w:rsidRPr="000958E9">
        <w:rPr>
          <w:rFonts w:eastAsia="Times New Roman" w:cs="Times New Roman"/>
          <w:color w:val="000000"/>
          <w:shd w:val="clear" w:color="auto" w:fill="FFFFFF"/>
        </w:rPr>
        <w:t xml:space="preserve">Patients with chronic laminitis patient should be </w:t>
      </w:r>
      <w:r w:rsidR="0091382B" w:rsidRPr="000958E9">
        <w:rPr>
          <w:rFonts w:eastAsia="Times New Roman" w:cs="Times New Roman"/>
          <w:color w:val="000000"/>
          <w:shd w:val="clear" w:color="auto" w:fill="FFFFFF"/>
        </w:rPr>
        <w:t>confined to the stall for one month following</w:t>
      </w:r>
      <w:r w:rsidRPr="000958E9">
        <w:rPr>
          <w:rFonts w:eastAsia="Times New Roman" w:cs="Times New Roman"/>
          <w:color w:val="000000"/>
          <w:shd w:val="clear" w:color="auto" w:fill="FFFFFF"/>
        </w:rPr>
        <w:t xml:space="preserve"> a </w:t>
      </w:r>
      <w:proofErr w:type="spellStart"/>
      <w:r w:rsidRPr="000958E9">
        <w:rPr>
          <w:rFonts w:eastAsia="Times New Roman" w:cs="Times New Roman"/>
          <w:color w:val="000000"/>
          <w:shd w:val="clear" w:color="auto" w:fill="FFFFFF"/>
        </w:rPr>
        <w:t>tenotomy</w:t>
      </w:r>
      <w:proofErr w:type="spellEnd"/>
      <w:r w:rsidRPr="000958E9">
        <w:rPr>
          <w:rFonts w:eastAsia="Times New Roman" w:cs="Times New Roman"/>
          <w:color w:val="000000"/>
          <w:shd w:val="clear" w:color="auto" w:fill="FFFFFF"/>
        </w:rPr>
        <w:t>, and brief periods of hand walking can be done</w:t>
      </w:r>
      <w:r w:rsidR="0091382B" w:rsidRPr="000958E9">
        <w:rPr>
          <w:rFonts w:eastAsia="Times New Roman" w:cs="Times New Roman"/>
          <w:color w:val="000000"/>
          <w:shd w:val="clear" w:color="auto" w:fill="FFFFFF"/>
        </w:rPr>
        <w:t xml:space="preserve">. Turning the animal out in a small, flat paddock is </w:t>
      </w:r>
      <w:r w:rsidRPr="000958E9">
        <w:rPr>
          <w:rFonts w:eastAsia="Times New Roman" w:cs="Times New Roman"/>
          <w:color w:val="000000"/>
          <w:shd w:val="clear" w:color="auto" w:fill="FFFFFF"/>
        </w:rPr>
        <w:t>can also be performed if recovery has been good.</w:t>
      </w:r>
      <w:r w:rsidR="0091382B" w:rsidRPr="000958E9">
        <w:rPr>
          <w:rFonts w:eastAsia="Times New Roman" w:cs="Times New Roman"/>
          <w:color w:val="000000"/>
        </w:rPr>
        <w:br/>
      </w:r>
      <w:r w:rsidR="0091382B" w:rsidRPr="000958E9">
        <w:rPr>
          <w:rFonts w:eastAsia="Times New Roman" w:cs="Times New Roman"/>
          <w:color w:val="000000"/>
          <w:shd w:val="clear" w:color="auto" w:fill="FFFFFF"/>
        </w:rPr>
        <w:t>Mont</w:t>
      </w:r>
      <w:r>
        <w:rPr>
          <w:rFonts w:eastAsia="Times New Roman" w:cs="Times New Roman"/>
          <w:color w:val="000000"/>
          <w:shd w:val="clear" w:color="auto" w:fill="FFFFFF"/>
        </w:rPr>
        <w:t>hly follow-up radiographs are indicated to</w:t>
      </w:r>
      <w:r w:rsidR="0091382B" w:rsidRPr="000958E9">
        <w:rPr>
          <w:rFonts w:eastAsia="Times New Roman" w:cs="Times New Roman"/>
          <w:color w:val="000000"/>
          <w:shd w:val="clear" w:color="auto" w:fill="FFFFFF"/>
        </w:rPr>
        <w:t xml:space="preserve"> monitor the alignment of the distal phalanx. The distal phalanx should be realigned with the hoof capsule so that it is nearly parallel to the ground. </w:t>
      </w:r>
      <w:r>
        <w:rPr>
          <w:rFonts w:eastAsia="Times New Roman" w:cs="Times New Roman"/>
          <w:color w:val="000000"/>
          <w:shd w:val="clear" w:color="auto" w:fill="FFFFFF"/>
        </w:rPr>
        <w:t xml:space="preserve">It can </w:t>
      </w:r>
      <w:r w:rsidR="0091382B" w:rsidRPr="000958E9">
        <w:rPr>
          <w:rFonts w:eastAsia="Times New Roman" w:cs="Times New Roman"/>
          <w:color w:val="000000"/>
          <w:shd w:val="clear" w:color="auto" w:fill="FFFFFF"/>
        </w:rPr>
        <w:t xml:space="preserve">determine how much sole should be trimmed to achieve this realignment. The rapid increase in sole depth after </w:t>
      </w:r>
      <w:proofErr w:type="spellStart"/>
      <w:r w:rsidR="0091382B" w:rsidRPr="000958E9">
        <w:rPr>
          <w:rFonts w:eastAsia="Times New Roman" w:cs="Times New Roman"/>
          <w:color w:val="000000"/>
          <w:shd w:val="clear" w:color="auto" w:fill="FFFFFF"/>
        </w:rPr>
        <w:t>tenotomy</w:t>
      </w:r>
      <w:proofErr w:type="spellEnd"/>
      <w:r w:rsidR="0091382B" w:rsidRPr="000958E9">
        <w:rPr>
          <w:rFonts w:eastAsia="Times New Roman" w:cs="Times New Roman"/>
          <w:color w:val="000000"/>
          <w:shd w:val="clear" w:color="auto" w:fill="FFFFFF"/>
        </w:rPr>
        <w:t xml:space="preserve"> require</w:t>
      </w:r>
      <w:r>
        <w:rPr>
          <w:rFonts w:eastAsia="Times New Roman" w:cs="Times New Roman"/>
          <w:color w:val="000000"/>
          <w:shd w:val="clear" w:color="auto" w:fill="FFFFFF"/>
        </w:rPr>
        <w:t xml:space="preserve">s that adequate sole be trimmed. </w:t>
      </w:r>
    </w:p>
    <w:p w14:paraId="38E15881" w14:textId="77777777" w:rsidR="00F6757B" w:rsidRPr="000958E9" w:rsidRDefault="000958E9" w:rsidP="000958E9">
      <w:pPr>
        <w:pStyle w:val="ListParagraph"/>
        <w:numPr>
          <w:ilvl w:val="0"/>
          <w:numId w:val="5"/>
        </w:numPr>
        <w:rPr>
          <w:rFonts w:eastAsia="Times New Roman" w:cs="Times New Roman"/>
        </w:rPr>
      </w:pPr>
      <w:r>
        <w:rPr>
          <w:rFonts w:cs="Times New Roman"/>
          <w:color w:val="000000"/>
        </w:rPr>
        <w:t xml:space="preserve">Corrective </w:t>
      </w:r>
      <w:r w:rsidR="0091382B" w:rsidRPr="000958E9">
        <w:rPr>
          <w:rFonts w:cs="Times New Roman"/>
          <w:color w:val="000000"/>
        </w:rPr>
        <w:t xml:space="preserve">trimming and shoeing </w:t>
      </w:r>
      <w:r>
        <w:rPr>
          <w:rFonts w:cs="Times New Roman"/>
          <w:color w:val="000000"/>
        </w:rPr>
        <w:t xml:space="preserve">should be </w:t>
      </w:r>
      <w:r w:rsidR="0091382B" w:rsidRPr="000958E9">
        <w:rPr>
          <w:rFonts w:cs="Times New Roman"/>
          <w:color w:val="000000"/>
        </w:rPr>
        <w:t xml:space="preserve">performed </w:t>
      </w:r>
      <w:r>
        <w:rPr>
          <w:rFonts w:cs="Times New Roman"/>
          <w:color w:val="000000"/>
        </w:rPr>
        <w:t>every four weeks, and costs the patient a lot of expenses, and this should be communicated with the client.</w:t>
      </w:r>
    </w:p>
    <w:p w14:paraId="380D2521" w14:textId="77777777" w:rsidR="000958E9" w:rsidRDefault="000958E9" w:rsidP="000958E9">
      <w:pPr>
        <w:pStyle w:val="ListParagraph"/>
        <w:keepNext/>
        <w:numPr>
          <w:ilvl w:val="0"/>
          <w:numId w:val="5"/>
        </w:numPr>
      </w:pPr>
      <w:r>
        <w:rPr>
          <w:rFonts w:eastAsia="Times New Roman" w:cs="Times New Roman"/>
          <w:noProof/>
        </w:rPr>
        <w:drawing>
          <wp:inline distT="0" distB="0" distL="0" distR="0" wp14:anchorId="47758CE5" wp14:editId="03AB1977">
            <wp:extent cx="2857500" cy="2857500"/>
            <wp:effectExtent l="0" t="0" r="12700" b="12700"/>
            <wp:docPr id="1" name="Picture 1" descr="/Users/gabrielleroberts/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abrielleroberts/Desktop/download.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B563BC7" w14:textId="77777777" w:rsidR="000958E9" w:rsidRPr="00987A4B" w:rsidRDefault="000958E9" w:rsidP="000958E9">
      <w:pPr>
        <w:pStyle w:val="Caption"/>
        <w:rPr>
          <w:sz w:val="24"/>
          <w:szCs w:val="24"/>
        </w:rPr>
      </w:pPr>
      <w:r w:rsidRPr="00987A4B">
        <w:rPr>
          <w:sz w:val="24"/>
          <w:szCs w:val="24"/>
        </w:rPr>
        <w:t xml:space="preserve">Figure </w:t>
      </w:r>
      <w:r w:rsidRPr="00987A4B">
        <w:rPr>
          <w:sz w:val="24"/>
          <w:szCs w:val="24"/>
        </w:rPr>
        <w:fldChar w:fldCharType="begin"/>
      </w:r>
      <w:r w:rsidRPr="00987A4B">
        <w:rPr>
          <w:sz w:val="24"/>
          <w:szCs w:val="24"/>
        </w:rPr>
        <w:instrText xml:space="preserve"> SEQ Figure \* ARABIC </w:instrText>
      </w:r>
      <w:r w:rsidRPr="00987A4B">
        <w:rPr>
          <w:sz w:val="24"/>
          <w:szCs w:val="24"/>
        </w:rPr>
        <w:fldChar w:fldCharType="separate"/>
      </w:r>
      <w:r w:rsidR="00003FE7">
        <w:rPr>
          <w:noProof/>
          <w:sz w:val="24"/>
          <w:szCs w:val="24"/>
        </w:rPr>
        <w:t>1</w:t>
      </w:r>
      <w:r w:rsidRPr="00987A4B">
        <w:rPr>
          <w:sz w:val="24"/>
          <w:szCs w:val="24"/>
        </w:rPr>
        <w:fldChar w:fldCharType="end"/>
      </w:r>
      <w:r w:rsidRPr="00987A4B">
        <w:rPr>
          <w:sz w:val="24"/>
          <w:szCs w:val="24"/>
        </w:rPr>
        <w:t>: Egg bar shoe</w:t>
      </w:r>
    </w:p>
    <w:p w14:paraId="6640247F" w14:textId="77777777" w:rsidR="00987A4B" w:rsidRDefault="00987A4B" w:rsidP="00987A4B"/>
    <w:p w14:paraId="45C508DC" w14:textId="77777777" w:rsidR="00987A4B" w:rsidRDefault="00987A4B" w:rsidP="00987A4B"/>
    <w:p w14:paraId="32F1A8E7" w14:textId="77777777" w:rsidR="00987A4B" w:rsidRDefault="00987A4B" w:rsidP="00987A4B">
      <w:pPr>
        <w:keepNext/>
      </w:pPr>
      <w:r>
        <w:rPr>
          <w:noProof/>
        </w:rPr>
        <w:drawing>
          <wp:inline distT="0" distB="0" distL="0" distR="0" wp14:anchorId="55FCAFC3" wp14:editId="59EFBB42">
            <wp:extent cx="5930900" cy="3200400"/>
            <wp:effectExtent l="0" t="0" r="12700" b="0"/>
            <wp:docPr id="2" name="Picture 2" descr="/Users/gabrielleroberts/Desktop/Screen Shot 2018-10-21 at 5.3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abrielleroberts/Desktop/Screen Shot 2018-10-21 at 5.37.2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3200400"/>
                    </a:xfrm>
                    <a:prstGeom prst="rect">
                      <a:avLst/>
                    </a:prstGeom>
                    <a:noFill/>
                    <a:ln>
                      <a:noFill/>
                    </a:ln>
                  </pic:spPr>
                </pic:pic>
              </a:graphicData>
            </a:graphic>
          </wp:inline>
        </w:drawing>
      </w:r>
    </w:p>
    <w:p w14:paraId="7BE97C9B" w14:textId="77777777" w:rsidR="00003FE7" w:rsidRDefault="00987A4B" w:rsidP="00987A4B">
      <w:pPr>
        <w:pStyle w:val="Caption"/>
        <w:rPr>
          <w:sz w:val="24"/>
          <w:szCs w:val="24"/>
        </w:rPr>
      </w:pPr>
      <w:r w:rsidRPr="00987A4B">
        <w:rPr>
          <w:sz w:val="24"/>
          <w:szCs w:val="24"/>
        </w:rPr>
        <w:t xml:space="preserve">Figure </w:t>
      </w:r>
      <w:r w:rsidRPr="00987A4B">
        <w:rPr>
          <w:sz w:val="24"/>
          <w:szCs w:val="24"/>
        </w:rPr>
        <w:fldChar w:fldCharType="begin"/>
      </w:r>
      <w:r w:rsidRPr="00987A4B">
        <w:rPr>
          <w:sz w:val="24"/>
          <w:szCs w:val="24"/>
        </w:rPr>
        <w:instrText xml:space="preserve"> SEQ Figure \* ARABIC </w:instrText>
      </w:r>
      <w:r w:rsidRPr="00987A4B">
        <w:rPr>
          <w:sz w:val="24"/>
          <w:szCs w:val="24"/>
        </w:rPr>
        <w:fldChar w:fldCharType="separate"/>
      </w:r>
      <w:r w:rsidR="00003FE7">
        <w:rPr>
          <w:noProof/>
          <w:sz w:val="24"/>
          <w:szCs w:val="24"/>
        </w:rPr>
        <w:t>2</w:t>
      </w:r>
      <w:r w:rsidRPr="00987A4B">
        <w:rPr>
          <w:sz w:val="24"/>
          <w:szCs w:val="24"/>
        </w:rPr>
        <w:fldChar w:fldCharType="end"/>
      </w:r>
      <w:r w:rsidRPr="00987A4B">
        <w:rPr>
          <w:sz w:val="24"/>
          <w:szCs w:val="24"/>
        </w:rPr>
        <w:t xml:space="preserve"> Showing how pastern alignment is effected by excessive heel length. When the heel length is corrected the </w:t>
      </w:r>
      <w:proofErr w:type="gramStart"/>
      <w:r w:rsidRPr="00987A4B">
        <w:rPr>
          <w:sz w:val="24"/>
          <w:szCs w:val="24"/>
        </w:rPr>
        <w:t>pastern</w:t>
      </w:r>
      <w:proofErr w:type="gramEnd"/>
      <w:r w:rsidRPr="00987A4B">
        <w:rPr>
          <w:sz w:val="24"/>
          <w:szCs w:val="24"/>
        </w:rPr>
        <w:t xml:space="preserve"> alignment is also corrected</w:t>
      </w:r>
    </w:p>
    <w:p w14:paraId="475E4C94" w14:textId="77777777" w:rsidR="00003FE7" w:rsidRDefault="00003FE7" w:rsidP="00987A4B">
      <w:pPr>
        <w:pStyle w:val="Caption"/>
        <w:rPr>
          <w:sz w:val="24"/>
          <w:szCs w:val="24"/>
        </w:rPr>
      </w:pPr>
    </w:p>
    <w:p w14:paraId="07ACB6CA" w14:textId="77777777" w:rsidR="00987A4B" w:rsidRDefault="00987A4B" w:rsidP="00987A4B">
      <w:pPr>
        <w:pStyle w:val="Caption"/>
        <w:rPr>
          <w:sz w:val="24"/>
          <w:szCs w:val="24"/>
        </w:rPr>
      </w:pPr>
      <w:r w:rsidRPr="00987A4B">
        <w:rPr>
          <w:sz w:val="24"/>
          <w:szCs w:val="24"/>
        </w:rPr>
        <w:t>.</w:t>
      </w:r>
    </w:p>
    <w:p w14:paraId="07ED21E0" w14:textId="77777777" w:rsidR="00003FE7" w:rsidRDefault="00003FE7" w:rsidP="00003FE7">
      <w:pPr>
        <w:keepNext/>
      </w:pPr>
      <w:r>
        <w:rPr>
          <w:noProof/>
        </w:rPr>
        <w:drawing>
          <wp:inline distT="0" distB="0" distL="0" distR="0" wp14:anchorId="5CEFB0A3" wp14:editId="72583900">
            <wp:extent cx="5943600" cy="4457700"/>
            <wp:effectExtent l="0" t="0" r="0" b="12700"/>
            <wp:docPr id="3" name="Picture 3" descr="/Users/gabrielleroberts/Desktop/21_28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abrielleroberts/Desktop/21_2839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395496" w14:textId="77777777" w:rsidR="00003FE7" w:rsidRDefault="00003FE7" w:rsidP="00003FE7">
      <w:pPr>
        <w:pStyle w:val="Caption"/>
        <w:rPr>
          <w:sz w:val="24"/>
          <w:szCs w:val="24"/>
        </w:rPr>
      </w:pPr>
      <w:r w:rsidRPr="00003FE7">
        <w:rPr>
          <w:sz w:val="24"/>
          <w:szCs w:val="24"/>
        </w:rPr>
        <w:t xml:space="preserve">Figure </w:t>
      </w:r>
      <w:r w:rsidRPr="00003FE7">
        <w:rPr>
          <w:sz w:val="24"/>
          <w:szCs w:val="24"/>
        </w:rPr>
        <w:fldChar w:fldCharType="begin"/>
      </w:r>
      <w:r w:rsidRPr="00003FE7">
        <w:rPr>
          <w:sz w:val="24"/>
          <w:szCs w:val="24"/>
        </w:rPr>
        <w:instrText xml:space="preserve"> SEQ Figure \* ARABIC </w:instrText>
      </w:r>
      <w:r w:rsidRPr="00003FE7">
        <w:rPr>
          <w:sz w:val="24"/>
          <w:szCs w:val="24"/>
        </w:rPr>
        <w:fldChar w:fldCharType="separate"/>
      </w:r>
      <w:r w:rsidRPr="00003FE7">
        <w:rPr>
          <w:noProof/>
          <w:sz w:val="24"/>
          <w:szCs w:val="24"/>
        </w:rPr>
        <w:t>3</w:t>
      </w:r>
      <w:r w:rsidRPr="00003FE7">
        <w:rPr>
          <w:sz w:val="24"/>
          <w:szCs w:val="24"/>
        </w:rPr>
        <w:fldChar w:fldCharType="end"/>
      </w:r>
      <w:r w:rsidRPr="00003FE7">
        <w:rPr>
          <w:sz w:val="24"/>
          <w:szCs w:val="24"/>
        </w:rPr>
        <w:t xml:space="preserve"> </w:t>
      </w:r>
      <w:proofErr w:type="spellStart"/>
      <w:r w:rsidRPr="00003FE7">
        <w:rPr>
          <w:sz w:val="24"/>
          <w:szCs w:val="24"/>
        </w:rPr>
        <w:t>Tenotomy</w:t>
      </w:r>
      <w:proofErr w:type="spellEnd"/>
      <w:r w:rsidRPr="00003FE7">
        <w:rPr>
          <w:sz w:val="24"/>
          <w:szCs w:val="24"/>
        </w:rPr>
        <w:t xml:space="preserve"> of DDFT</w:t>
      </w:r>
    </w:p>
    <w:p w14:paraId="456EB989" w14:textId="77777777" w:rsidR="00003FE7" w:rsidRDefault="00003FE7" w:rsidP="00003FE7"/>
    <w:p w14:paraId="43D09BB4" w14:textId="77777777" w:rsidR="00003FE7" w:rsidRPr="00003FE7" w:rsidRDefault="004642DF" w:rsidP="00003FE7">
      <w:r>
        <w:rPr>
          <w:noProof/>
        </w:rPr>
        <w:drawing>
          <wp:inline distT="0" distB="0" distL="0" distR="0" wp14:anchorId="70F9E4BB" wp14:editId="3DC8E0E1">
            <wp:extent cx="5943600" cy="4457700"/>
            <wp:effectExtent l="0" t="0" r="0" b="12700"/>
            <wp:docPr id="4" name="Picture 4" descr="/var/folders/jw/5lg5b0b52z71yf_3378dlkcr0000gn/T/com.apple.iChat/Messages/Transfers/IMG_2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jw/5lg5b0b52z71yf_3378dlkcr0000gn/T/com.apple.iChat/Messages/Transfers/IMG_272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03FE7" w:rsidRPr="00003FE7" w:rsidSect="003F24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653B8"/>
    <w:multiLevelType w:val="multilevel"/>
    <w:tmpl w:val="E514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7510B"/>
    <w:multiLevelType w:val="hybridMultilevel"/>
    <w:tmpl w:val="CFC0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6A1C4D"/>
    <w:multiLevelType w:val="hybridMultilevel"/>
    <w:tmpl w:val="5BD09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CE5962"/>
    <w:multiLevelType w:val="hybridMultilevel"/>
    <w:tmpl w:val="A29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CF4765"/>
    <w:multiLevelType w:val="hybridMultilevel"/>
    <w:tmpl w:val="55E00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763AB"/>
    <w:multiLevelType w:val="hybridMultilevel"/>
    <w:tmpl w:val="BE287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B01"/>
    <w:rsid w:val="00003FE7"/>
    <w:rsid w:val="000958E9"/>
    <w:rsid w:val="00152665"/>
    <w:rsid w:val="00226AF4"/>
    <w:rsid w:val="00390D7E"/>
    <w:rsid w:val="003F2479"/>
    <w:rsid w:val="00412622"/>
    <w:rsid w:val="00442D2E"/>
    <w:rsid w:val="0045258A"/>
    <w:rsid w:val="004642DF"/>
    <w:rsid w:val="00475D6E"/>
    <w:rsid w:val="005A264C"/>
    <w:rsid w:val="00687647"/>
    <w:rsid w:val="008118D0"/>
    <w:rsid w:val="0091382B"/>
    <w:rsid w:val="00967779"/>
    <w:rsid w:val="00987A4B"/>
    <w:rsid w:val="009A51E2"/>
    <w:rsid w:val="009D6B01"/>
    <w:rsid w:val="00A80774"/>
    <w:rsid w:val="00A973AE"/>
    <w:rsid w:val="00BB6A1C"/>
    <w:rsid w:val="00D14C4A"/>
    <w:rsid w:val="00D6557D"/>
    <w:rsid w:val="00E01995"/>
    <w:rsid w:val="00E52182"/>
    <w:rsid w:val="00EB2E93"/>
    <w:rsid w:val="00EB54D3"/>
    <w:rsid w:val="00F6757B"/>
    <w:rsid w:val="00F976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5DE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2E93"/>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8118D0"/>
    <w:pPr>
      <w:ind w:left="720"/>
      <w:contextualSpacing/>
    </w:pPr>
  </w:style>
  <w:style w:type="paragraph" w:styleId="Caption">
    <w:name w:val="caption"/>
    <w:basedOn w:val="Normal"/>
    <w:next w:val="Normal"/>
    <w:uiPriority w:val="35"/>
    <w:unhideWhenUsed/>
    <w:qFormat/>
    <w:rsid w:val="000958E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37886">
      <w:bodyDiv w:val="1"/>
      <w:marLeft w:val="0"/>
      <w:marRight w:val="0"/>
      <w:marTop w:val="0"/>
      <w:marBottom w:val="0"/>
      <w:divBdr>
        <w:top w:val="none" w:sz="0" w:space="0" w:color="auto"/>
        <w:left w:val="none" w:sz="0" w:space="0" w:color="auto"/>
        <w:bottom w:val="none" w:sz="0" w:space="0" w:color="auto"/>
        <w:right w:val="none" w:sz="0" w:space="0" w:color="auto"/>
      </w:divBdr>
    </w:div>
    <w:div w:id="231622006">
      <w:bodyDiv w:val="1"/>
      <w:marLeft w:val="0"/>
      <w:marRight w:val="0"/>
      <w:marTop w:val="0"/>
      <w:marBottom w:val="0"/>
      <w:divBdr>
        <w:top w:val="none" w:sz="0" w:space="0" w:color="auto"/>
        <w:left w:val="none" w:sz="0" w:space="0" w:color="auto"/>
        <w:bottom w:val="none" w:sz="0" w:space="0" w:color="auto"/>
        <w:right w:val="none" w:sz="0" w:space="0" w:color="auto"/>
      </w:divBdr>
    </w:div>
    <w:div w:id="777220848">
      <w:bodyDiv w:val="1"/>
      <w:marLeft w:val="0"/>
      <w:marRight w:val="0"/>
      <w:marTop w:val="0"/>
      <w:marBottom w:val="0"/>
      <w:divBdr>
        <w:top w:val="none" w:sz="0" w:space="0" w:color="auto"/>
        <w:left w:val="none" w:sz="0" w:space="0" w:color="auto"/>
        <w:bottom w:val="none" w:sz="0" w:space="0" w:color="auto"/>
        <w:right w:val="none" w:sz="0" w:space="0" w:color="auto"/>
      </w:divBdr>
    </w:div>
    <w:div w:id="952782444">
      <w:bodyDiv w:val="1"/>
      <w:marLeft w:val="0"/>
      <w:marRight w:val="0"/>
      <w:marTop w:val="0"/>
      <w:marBottom w:val="0"/>
      <w:divBdr>
        <w:top w:val="none" w:sz="0" w:space="0" w:color="auto"/>
        <w:left w:val="none" w:sz="0" w:space="0" w:color="auto"/>
        <w:bottom w:val="none" w:sz="0" w:space="0" w:color="auto"/>
        <w:right w:val="none" w:sz="0" w:space="0" w:color="auto"/>
      </w:divBdr>
    </w:div>
    <w:div w:id="967514214">
      <w:bodyDiv w:val="1"/>
      <w:marLeft w:val="0"/>
      <w:marRight w:val="0"/>
      <w:marTop w:val="0"/>
      <w:marBottom w:val="0"/>
      <w:divBdr>
        <w:top w:val="none" w:sz="0" w:space="0" w:color="auto"/>
        <w:left w:val="none" w:sz="0" w:space="0" w:color="auto"/>
        <w:bottom w:val="none" w:sz="0" w:space="0" w:color="auto"/>
        <w:right w:val="none" w:sz="0" w:space="0" w:color="auto"/>
      </w:divBdr>
    </w:div>
    <w:div w:id="969556799">
      <w:bodyDiv w:val="1"/>
      <w:marLeft w:val="0"/>
      <w:marRight w:val="0"/>
      <w:marTop w:val="0"/>
      <w:marBottom w:val="0"/>
      <w:divBdr>
        <w:top w:val="none" w:sz="0" w:space="0" w:color="auto"/>
        <w:left w:val="none" w:sz="0" w:space="0" w:color="auto"/>
        <w:bottom w:val="none" w:sz="0" w:space="0" w:color="auto"/>
        <w:right w:val="none" w:sz="0" w:space="0" w:color="auto"/>
      </w:divBdr>
    </w:div>
    <w:div w:id="1132677482">
      <w:bodyDiv w:val="1"/>
      <w:marLeft w:val="0"/>
      <w:marRight w:val="0"/>
      <w:marTop w:val="0"/>
      <w:marBottom w:val="0"/>
      <w:divBdr>
        <w:top w:val="none" w:sz="0" w:space="0" w:color="auto"/>
        <w:left w:val="none" w:sz="0" w:space="0" w:color="auto"/>
        <w:bottom w:val="none" w:sz="0" w:space="0" w:color="auto"/>
        <w:right w:val="none" w:sz="0" w:space="0" w:color="auto"/>
      </w:divBdr>
    </w:div>
    <w:div w:id="1179468103">
      <w:bodyDiv w:val="1"/>
      <w:marLeft w:val="0"/>
      <w:marRight w:val="0"/>
      <w:marTop w:val="0"/>
      <w:marBottom w:val="0"/>
      <w:divBdr>
        <w:top w:val="none" w:sz="0" w:space="0" w:color="auto"/>
        <w:left w:val="none" w:sz="0" w:space="0" w:color="auto"/>
        <w:bottom w:val="none" w:sz="0" w:space="0" w:color="auto"/>
        <w:right w:val="none" w:sz="0" w:space="0" w:color="auto"/>
      </w:divBdr>
    </w:div>
    <w:div w:id="1329556127">
      <w:bodyDiv w:val="1"/>
      <w:marLeft w:val="0"/>
      <w:marRight w:val="0"/>
      <w:marTop w:val="0"/>
      <w:marBottom w:val="0"/>
      <w:divBdr>
        <w:top w:val="none" w:sz="0" w:space="0" w:color="auto"/>
        <w:left w:val="none" w:sz="0" w:space="0" w:color="auto"/>
        <w:bottom w:val="none" w:sz="0" w:space="0" w:color="auto"/>
        <w:right w:val="none" w:sz="0" w:space="0" w:color="auto"/>
      </w:divBdr>
    </w:div>
    <w:div w:id="1514343542">
      <w:bodyDiv w:val="1"/>
      <w:marLeft w:val="0"/>
      <w:marRight w:val="0"/>
      <w:marTop w:val="0"/>
      <w:marBottom w:val="0"/>
      <w:divBdr>
        <w:top w:val="none" w:sz="0" w:space="0" w:color="auto"/>
        <w:left w:val="none" w:sz="0" w:space="0" w:color="auto"/>
        <w:bottom w:val="none" w:sz="0" w:space="0" w:color="auto"/>
        <w:right w:val="none" w:sz="0" w:space="0" w:color="auto"/>
      </w:divBdr>
    </w:div>
    <w:div w:id="1655916369">
      <w:bodyDiv w:val="1"/>
      <w:marLeft w:val="0"/>
      <w:marRight w:val="0"/>
      <w:marTop w:val="0"/>
      <w:marBottom w:val="0"/>
      <w:divBdr>
        <w:top w:val="none" w:sz="0" w:space="0" w:color="auto"/>
        <w:left w:val="none" w:sz="0" w:space="0" w:color="auto"/>
        <w:bottom w:val="none" w:sz="0" w:space="0" w:color="auto"/>
        <w:right w:val="none" w:sz="0" w:space="0" w:color="auto"/>
      </w:divBdr>
    </w:div>
    <w:div w:id="2028018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920</Words>
  <Characters>5247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Roberts</dc:creator>
  <cp:keywords/>
  <dc:description/>
  <cp:lastModifiedBy>Gabrielle Roberts</cp:lastModifiedBy>
  <cp:revision>2</cp:revision>
  <dcterms:created xsi:type="dcterms:W3CDTF">2018-10-21T18:45:00Z</dcterms:created>
  <dcterms:modified xsi:type="dcterms:W3CDTF">2018-10-22T11:19:00Z</dcterms:modified>
</cp:coreProperties>
</file>