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80343D5" w14:textId="69C5ADD8" w:rsidR="00505D96" w:rsidRPr="00505D96" w:rsidRDefault="00505D96" w:rsidP="00505D96">
      <w:pPr>
        <w:spacing w:before="120" w:after="220" w:line="240" w:lineRule="auto"/>
        <w:rPr>
          <w:rFonts w:ascii="Times New Roman" w:eastAsia="Times New Roman" w:hAnsi="Times New Roman" w:cs="Times New Roman"/>
          <w:sz w:val="24"/>
          <w:szCs w:val="24"/>
          <w:lang w:eastAsia="en-TT"/>
        </w:rPr>
      </w:pPr>
      <w:r w:rsidRPr="00505D96">
        <w:rPr>
          <w:rFonts w:ascii="Arial" w:eastAsia="Times New Roman" w:hAnsi="Arial" w:cs="Arial"/>
          <w:b/>
          <w:bCs/>
          <w:color w:val="000000"/>
          <w:u w:val="single"/>
          <w:lang w:eastAsia="en-TT"/>
        </w:rPr>
        <w:t>Lab 6:</w:t>
      </w:r>
      <w:r>
        <w:rPr>
          <w:rFonts w:ascii="Arial" w:eastAsia="Times New Roman" w:hAnsi="Arial" w:cs="Arial"/>
          <w:b/>
          <w:bCs/>
          <w:color w:val="000000"/>
          <w:u w:val="single"/>
          <w:lang w:eastAsia="en-TT"/>
        </w:rPr>
        <w:t xml:space="preserve"> </w:t>
      </w:r>
      <w:r w:rsidRPr="00505D96">
        <w:rPr>
          <w:rFonts w:ascii="Arial" w:eastAsia="Times New Roman" w:hAnsi="Arial" w:cs="Arial"/>
          <w:b/>
          <w:bCs/>
          <w:color w:val="000000"/>
          <w:u w:val="single"/>
          <w:lang w:eastAsia="en-TT"/>
        </w:rPr>
        <w:t>UMBILICAL HERNIAS:</w:t>
      </w:r>
    </w:p>
    <w:p w14:paraId="304E2BCE" w14:textId="77777777" w:rsidR="00505D96" w:rsidRPr="00505D96" w:rsidRDefault="00505D96" w:rsidP="00505D96">
      <w:pPr>
        <w:spacing w:before="120" w:after="220" w:line="240" w:lineRule="auto"/>
        <w:rPr>
          <w:rFonts w:ascii="Times New Roman" w:eastAsia="Times New Roman" w:hAnsi="Times New Roman" w:cs="Times New Roman"/>
          <w:sz w:val="24"/>
          <w:szCs w:val="24"/>
          <w:lang w:eastAsia="en-TT"/>
        </w:rPr>
      </w:pPr>
      <w:r w:rsidRPr="00505D96">
        <w:rPr>
          <w:rFonts w:ascii="Arial" w:eastAsia="Times New Roman" w:hAnsi="Arial" w:cs="Arial"/>
          <w:b/>
          <w:bCs/>
          <w:color w:val="000000"/>
          <w:lang w:eastAsia="en-TT"/>
        </w:rPr>
        <w:t>Many different techniques have been described for hernia repair and all are aimed at securing the same result,</w:t>
      </w:r>
      <w:r w:rsidRPr="00505D96">
        <w:rPr>
          <w:rFonts w:ascii="Arial" w:eastAsia="Times New Roman" w:hAnsi="Arial" w:cs="Arial"/>
          <w:color w:val="000000"/>
          <w:lang w:eastAsia="en-TT"/>
        </w:rPr>
        <w:t xml:space="preserve"> </w:t>
      </w:r>
      <w:r w:rsidRPr="00505D96">
        <w:rPr>
          <w:rFonts w:ascii="Arial" w:eastAsia="Times New Roman" w:hAnsi="Arial" w:cs="Arial"/>
          <w:b/>
          <w:bCs/>
          <w:color w:val="000000"/>
          <w:u w:val="single"/>
          <w:lang w:eastAsia="en-TT"/>
        </w:rPr>
        <w:t>a firm union of the opposing edges of the hernial ring.</w:t>
      </w:r>
      <w:r w:rsidRPr="00505D96">
        <w:rPr>
          <w:rFonts w:ascii="Arial" w:eastAsia="Times New Roman" w:hAnsi="Arial" w:cs="Arial"/>
          <w:color w:val="000000"/>
          <w:lang w:eastAsia="en-TT"/>
        </w:rPr>
        <w:t xml:space="preserve"> </w:t>
      </w:r>
    </w:p>
    <w:p w14:paraId="41F34731" w14:textId="77777777" w:rsidR="00505D96" w:rsidRPr="00505D96" w:rsidRDefault="00505D96" w:rsidP="00505D96">
      <w:pPr>
        <w:spacing w:before="120" w:after="220" w:line="240" w:lineRule="auto"/>
        <w:rPr>
          <w:rFonts w:ascii="Times New Roman" w:eastAsia="Times New Roman" w:hAnsi="Times New Roman" w:cs="Times New Roman"/>
          <w:sz w:val="24"/>
          <w:szCs w:val="24"/>
          <w:lang w:eastAsia="en-TT"/>
        </w:rPr>
      </w:pPr>
      <w:r w:rsidRPr="00505D96">
        <w:rPr>
          <w:rFonts w:ascii="Arial" w:eastAsia="Times New Roman" w:hAnsi="Arial" w:cs="Arial"/>
          <w:color w:val="000000"/>
          <w:lang w:eastAsia="en-TT"/>
        </w:rPr>
        <w:t xml:space="preserve">In trying various described techniques, some procedures are undesirable and in the repair method it is therefore critical to choose the best method of repair that will benefit the </w:t>
      </w:r>
      <w:proofErr w:type="spellStart"/>
      <w:r w:rsidRPr="00505D96">
        <w:rPr>
          <w:rFonts w:ascii="Arial" w:eastAsia="Times New Roman" w:hAnsi="Arial" w:cs="Arial"/>
          <w:color w:val="000000"/>
          <w:lang w:eastAsia="en-TT"/>
        </w:rPr>
        <w:t>animalś</w:t>
      </w:r>
      <w:proofErr w:type="spellEnd"/>
      <w:r w:rsidRPr="00505D96">
        <w:rPr>
          <w:rFonts w:ascii="Arial" w:eastAsia="Times New Roman" w:hAnsi="Arial" w:cs="Arial"/>
          <w:color w:val="000000"/>
          <w:lang w:eastAsia="en-TT"/>
        </w:rPr>
        <w:t xml:space="preserve"> health and ultimately </w:t>
      </w:r>
      <w:proofErr w:type="spellStart"/>
      <w:r w:rsidRPr="00505D96">
        <w:rPr>
          <w:rFonts w:ascii="Arial" w:eastAsia="Times New Roman" w:hAnsi="Arial" w:cs="Arial"/>
          <w:color w:val="000000"/>
          <w:lang w:eastAsia="en-TT"/>
        </w:rPr>
        <w:t>itś</w:t>
      </w:r>
      <w:proofErr w:type="spellEnd"/>
      <w:r w:rsidRPr="00505D96">
        <w:rPr>
          <w:rFonts w:ascii="Arial" w:eastAsia="Times New Roman" w:hAnsi="Arial" w:cs="Arial"/>
          <w:color w:val="000000"/>
          <w:lang w:eastAsia="en-TT"/>
        </w:rPr>
        <w:t xml:space="preserve"> sustenance to life.</w:t>
      </w:r>
    </w:p>
    <w:p w14:paraId="2CFEF5F9" w14:textId="77777777" w:rsidR="00505D96" w:rsidRPr="00505D96" w:rsidRDefault="00505D96" w:rsidP="00505D96">
      <w:pPr>
        <w:spacing w:before="120" w:after="220" w:line="240" w:lineRule="auto"/>
        <w:rPr>
          <w:rFonts w:ascii="Times New Roman" w:eastAsia="Times New Roman" w:hAnsi="Times New Roman" w:cs="Times New Roman"/>
          <w:sz w:val="24"/>
          <w:szCs w:val="24"/>
          <w:lang w:eastAsia="en-TT"/>
        </w:rPr>
      </w:pPr>
      <w:r w:rsidRPr="00505D96">
        <w:rPr>
          <w:rFonts w:ascii="Arial" w:eastAsia="Times New Roman" w:hAnsi="Arial" w:cs="Arial"/>
          <w:b/>
          <w:bCs/>
          <w:color w:val="000000"/>
          <w:u w:val="single"/>
          <w:lang w:eastAsia="en-TT"/>
        </w:rPr>
        <w:t xml:space="preserve">Knowing when it is appropriate to do a hernia repair determines the choice of repair, which is guided by the following factors: </w:t>
      </w:r>
    </w:p>
    <w:p w14:paraId="4C2F1CC2" w14:textId="77777777" w:rsidR="00505D96" w:rsidRPr="00505D96" w:rsidRDefault="00505D96" w:rsidP="00505D96">
      <w:pPr>
        <w:numPr>
          <w:ilvl w:val="0"/>
          <w:numId w:val="1"/>
        </w:numPr>
        <w:spacing w:before="120" w:after="220" w:line="240" w:lineRule="auto"/>
        <w:jc w:val="center"/>
        <w:textAlignment w:val="baseline"/>
        <w:rPr>
          <w:rFonts w:ascii="Arial" w:eastAsia="Times New Roman" w:hAnsi="Arial" w:cs="Arial"/>
          <w:b/>
          <w:bCs/>
          <w:i/>
          <w:iCs/>
          <w:color w:val="000000"/>
          <w:lang w:eastAsia="en-TT"/>
        </w:rPr>
      </w:pPr>
      <w:r w:rsidRPr="00505D96">
        <w:rPr>
          <w:rFonts w:ascii="Arial" w:eastAsia="Times New Roman" w:hAnsi="Arial" w:cs="Arial"/>
          <w:b/>
          <w:bCs/>
          <w:i/>
          <w:iCs/>
          <w:color w:val="000000"/>
          <w:lang w:eastAsia="en-TT"/>
        </w:rPr>
        <w:t>PREDISPOSING CONDITIONS:</w:t>
      </w:r>
    </w:p>
    <w:p w14:paraId="466F2D5F" w14:textId="77777777" w:rsidR="00505D96" w:rsidRPr="00505D96" w:rsidRDefault="00505D96" w:rsidP="00505D96">
      <w:pPr>
        <w:spacing w:before="120" w:after="220" w:line="240" w:lineRule="auto"/>
        <w:rPr>
          <w:rFonts w:ascii="Times New Roman" w:eastAsia="Times New Roman" w:hAnsi="Times New Roman" w:cs="Times New Roman"/>
          <w:sz w:val="24"/>
          <w:szCs w:val="24"/>
          <w:lang w:eastAsia="en-TT"/>
        </w:rPr>
      </w:pPr>
      <w:r w:rsidRPr="00505D96">
        <w:rPr>
          <w:rFonts w:ascii="Arial" w:eastAsia="Times New Roman" w:hAnsi="Arial" w:cs="Arial"/>
          <w:color w:val="000000"/>
          <w:lang w:eastAsia="en-TT"/>
        </w:rPr>
        <w:t>*Septic omphalitis.  </w:t>
      </w:r>
    </w:p>
    <w:p w14:paraId="322C68C2" w14:textId="77777777" w:rsidR="00505D96" w:rsidRPr="00505D96" w:rsidRDefault="00505D96" w:rsidP="00505D96">
      <w:pPr>
        <w:spacing w:before="120" w:after="220" w:line="240" w:lineRule="auto"/>
        <w:rPr>
          <w:rFonts w:ascii="Times New Roman" w:eastAsia="Times New Roman" w:hAnsi="Times New Roman" w:cs="Times New Roman"/>
          <w:sz w:val="24"/>
          <w:szCs w:val="24"/>
          <w:lang w:eastAsia="en-TT"/>
        </w:rPr>
      </w:pPr>
      <w:r w:rsidRPr="00505D96">
        <w:rPr>
          <w:rFonts w:ascii="Arial" w:eastAsia="Times New Roman" w:hAnsi="Arial" w:cs="Arial"/>
          <w:color w:val="000000"/>
          <w:lang w:eastAsia="en-TT"/>
        </w:rPr>
        <w:t>*Wound dehiscence after surgery.  </w:t>
      </w:r>
    </w:p>
    <w:p w14:paraId="6CBBACBF" w14:textId="77777777" w:rsidR="00505D96" w:rsidRPr="00505D96" w:rsidRDefault="00505D96" w:rsidP="00505D96">
      <w:pPr>
        <w:spacing w:before="120" w:after="220" w:line="240" w:lineRule="auto"/>
        <w:rPr>
          <w:rFonts w:ascii="Times New Roman" w:eastAsia="Times New Roman" w:hAnsi="Times New Roman" w:cs="Times New Roman"/>
          <w:sz w:val="24"/>
          <w:szCs w:val="24"/>
          <w:lang w:eastAsia="en-TT"/>
        </w:rPr>
      </w:pPr>
      <w:r w:rsidRPr="00505D96">
        <w:rPr>
          <w:rFonts w:ascii="Arial" w:eastAsia="Times New Roman" w:hAnsi="Arial" w:cs="Arial"/>
          <w:color w:val="000000"/>
          <w:lang w:eastAsia="en-TT"/>
        </w:rPr>
        <w:t>*Increased intraabdominal pressure (e.g., in advanced pregnancy and hydrops).  </w:t>
      </w:r>
    </w:p>
    <w:p w14:paraId="76DF0628" w14:textId="77777777" w:rsidR="00505D96" w:rsidRPr="00505D96" w:rsidRDefault="00505D96" w:rsidP="00505D96">
      <w:pPr>
        <w:spacing w:before="120" w:after="220" w:line="240" w:lineRule="auto"/>
        <w:rPr>
          <w:rFonts w:ascii="Times New Roman" w:eastAsia="Times New Roman" w:hAnsi="Times New Roman" w:cs="Times New Roman"/>
          <w:sz w:val="24"/>
          <w:szCs w:val="24"/>
          <w:lang w:eastAsia="en-TT"/>
        </w:rPr>
      </w:pPr>
      <w:r w:rsidRPr="00505D96">
        <w:rPr>
          <w:rFonts w:ascii="Arial" w:eastAsia="Times New Roman" w:hAnsi="Arial" w:cs="Arial"/>
          <w:color w:val="000000"/>
          <w:lang w:eastAsia="en-TT"/>
        </w:rPr>
        <w:t>*Violent impact (e.g., gouging with a horn).</w:t>
      </w:r>
    </w:p>
    <w:p w14:paraId="64FC2696" w14:textId="77777777" w:rsidR="00505D96" w:rsidRPr="00505D96" w:rsidRDefault="00505D96" w:rsidP="00505D96">
      <w:pPr>
        <w:spacing w:before="120" w:after="220" w:line="240" w:lineRule="auto"/>
        <w:rPr>
          <w:rFonts w:ascii="Times New Roman" w:eastAsia="Times New Roman" w:hAnsi="Times New Roman" w:cs="Times New Roman"/>
          <w:sz w:val="24"/>
          <w:szCs w:val="24"/>
          <w:lang w:eastAsia="en-TT"/>
        </w:rPr>
      </w:pPr>
      <w:r w:rsidRPr="00505D96">
        <w:rPr>
          <w:rFonts w:ascii="Arial" w:eastAsia="Times New Roman" w:hAnsi="Arial" w:cs="Arial"/>
          <w:color w:val="000000"/>
          <w:lang w:eastAsia="en-TT"/>
        </w:rPr>
        <w:t xml:space="preserve">*Genetic disorder:  For example, </w:t>
      </w:r>
      <w:proofErr w:type="gramStart"/>
      <w:r w:rsidRPr="00505D96">
        <w:rPr>
          <w:rFonts w:ascii="Arial" w:eastAsia="Times New Roman" w:hAnsi="Arial" w:cs="Arial"/>
          <w:color w:val="000000"/>
          <w:lang w:eastAsia="en-TT"/>
        </w:rPr>
        <w:t>often times</w:t>
      </w:r>
      <w:proofErr w:type="gramEnd"/>
      <w:r w:rsidRPr="00505D96">
        <w:rPr>
          <w:rFonts w:ascii="Arial" w:eastAsia="Times New Roman" w:hAnsi="Arial" w:cs="Arial"/>
          <w:color w:val="000000"/>
          <w:lang w:eastAsia="en-TT"/>
        </w:rPr>
        <w:t xml:space="preserve"> in </w:t>
      </w:r>
      <w:r w:rsidRPr="00505D96">
        <w:rPr>
          <w:rFonts w:ascii="Arial" w:eastAsia="Times New Roman" w:hAnsi="Arial" w:cs="Arial"/>
          <w:color w:val="000000"/>
          <w:u w:val="single"/>
          <w:lang w:eastAsia="en-TT"/>
        </w:rPr>
        <w:t>calves</w:t>
      </w:r>
      <w:r w:rsidRPr="00505D96">
        <w:rPr>
          <w:rFonts w:ascii="Arial" w:eastAsia="Times New Roman" w:hAnsi="Arial" w:cs="Arial"/>
          <w:color w:val="000000"/>
          <w:lang w:eastAsia="en-TT"/>
        </w:rPr>
        <w:t xml:space="preserve"> the chief underlying factor in the </w:t>
      </w:r>
      <w:proofErr w:type="spellStart"/>
      <w:r w:rsidRPr="00505D96">
        <w:rPr>
          <w:rFonts w:ascii="Arial" w:eastAsia="Times New Roman" w:hAnsi="Arial" w:cs="Arial"/>
          <w:color w:val="000000"/>
          <w:lang w:eastAsia="en-TT"/>
        </w:rPr>
        <w:t>etiology</w:t>
      </w:r>
      <w:proofErr w:type="spellEnd"/>
      <w:r w:rsidRPr="00505D96">
        <w:rPr>
          <w:rFonts w:ascii="Arial" w:eastAsia="Times New Roman" w:hAnsi="Arial" w:cs="Arial"/>
          <w:color w:val="000000"/>
          <w:lang w:eastAsia="en-TT"/>
        </w:rPr>
        <w:t xml:space="preserve"> of umbilical hernia is infection of the umbilical cord. This may be in the form of an abscess or a diffusely enlarged umbilical cord. It is well to delay treatment until the calf is at least three months old as a small hernia may repair itself during this time. </w:t>
      </w:r>
    </w:p>
    <w:p w14:paraId="386144A6" w14:textId="77777777" w:rsidR="00505D96" w:rsidRPr="00505D96" w:rsidRDefault="00505D96" w:rsidP="00505D96">
      <w:pPr>
        <w:spacing w:before="120" w:after="220" w:line="240" w:lineRule="auto"/>
        <w:rPr>
          <w:rFonts w:ascii="Times New Roman" w:eastAsia="Times New Roman" w:hAnsi="Times New Roman" w:cs="Times New Roman"/>
          <w:sz w:val="24"/>
          <w:szCs w:val="24"/>
          <w:lang w:eastAsia="en-TT"/>
        </w:rPr>
      </w:pPr>
      <w:r w:rsidRPr="00505D96">
        <w:rPr>
          <w:rFonts w:ascii="Arial" w:eastAsia="Times New Roman" w:hAnsi="Arial" w:cs="Arial"/>
          <w:color w:val="000000"/>
          <w:lang w:eastAsia="en-TT"/>
        </w:rPr>
        <w:t>It has been noticed that with recent observations umbilical infections commonly lead to umbilical hernia by slowing closure of the umbilicus. Umbilical hernias are commonly identified in dairy heifers, with a higher incidence in the Holstein-</w:t>
      </w:r>
      <w:proofErr w:type="spellStart"/>
      <w:r w:rsidRPr="00505D96">
        <w:rPr>
          <w:rFonts w:ascii="Arial" w:eastAsia="Times New Roman" w:hAnsi="Arial" w:cs="Arial"/>
          <w:color w:val="000000"/>
          <w:lang w:eastAsia="en-TT"/>
        </w:rPr>
        <w:t>Fresian</w:t>
      </w:r>
      <w:proofErr w:type="spellEnd"/>
      <w:r w:rsidRPr="00505D96">
        <w:rPr>
          <w:rFonts w:ascii="Arial" w:eastAsia="Times New Roman" w:hAnsi="Arial" w:cs="Arial"/>
          <w:color w:val="000000"/>
          <w:lang w:eastAsia="en-TT"/>
        </w:rPr>
        <w:t xml:space="preserve"> breeds. </w:t>
      </w:r>
    </w:p>
    <w:p w14:paraId="06936D53" w14:textId="77777777" w:rsidR="00505D96" w:rsidRPr="00505D96" w:rsidRDefault="00505D96" w:rsidP="00505D96">
      <w:pPr>
        <w:spacing w:before="120" w:after="220" w:line="240" w:lineRule="auto"/>
        <w:rPr>
          <w:rFonts w:ascii="Times New Roman" w:eastAsia="Times New Roman" w:hAnsi="Times New Roman" w:cs="Times New Roman"/>
          <w:sz w:val="24"/>
          <w:szCs w:val="24"/>
          <w:lang w:eastAsia="en-TT"/>
        </w:rPr>
      </w:pPr>
      <w:r w:rsidRPr="00505D96">
        <w:rPr>
          <w:rFonts w:ascii="Arial" w:eastAsia="Times New Roman" w:hAnsi="Arial" w:cs="Arial"/>
          <w:color w:val="000000"/>
          <w:lang w:eastAsia="en-TT"/>
        </w:rPr>
        <w:t xml:space="preserve">There have been considered to be inherited </w:t>
      </w:r>
      <w:proofErr w:type="gramStart"/>
      <w:r w:rsidRPr="00505D96">
        <w:rPr>
          <w:rFonts w:ascii="Arial" w:eastAsia="Times New Roman" w:hAnsi="Arial" w:cs="Arial"/>
          <w:color w:val="000000"/>
          <w:lang w:eastAsia="en-TT"/>
        </w:rPr>
        <w:t>defects</w:t>
      </w:r>
      <w:proofErr w:type="gramEnd"/>
      <w:r w:rsidRPr="00505D96">
        <w:rPr>
          <w:rFonts w:ascii="Arial" w:eastAsia="Times New Roman" w:hAnsi="Arial" w:cs="Arial"/>
          <w:color w:val="000000"/>
          <w:lang w:eastAsia="en-TT"/>
        </w:rPr>
        <w:t xml:space="preserve"> but the evidence is uncertain whether it is a dominant or recessive mode; although other research revealed that the usual cause is normally due to either a dominant character with incomplete penetrance or by environmental factors. </w:t>
      </w:r>
    </w:p>
    <w:p w14:paraId="60D5B489" w14:textId="77777777" w:rsidR="00505D96" w:rsidRPr="00505D96" w:rsidRDefault="00505D96" w:rsidP="00505D96">
      <w:pPr>
        <w:numPr>
          <w:ilvl w:val="0"/>
          <w:numId w:val="2"/>
        </w:numPr>
        <w:spacing w:before="120" w:after="220" w:line="240" w:lineRule="auto"/>
        <w:jc w:val="center"/>
        <w:textAlignment w:val="baseline"/>
        <w:rPr>
          <w:rFonts w:ascii="Arial" w:eastAsia="Times New Roman" w:hAnsi="Arial" w:cs="Arial"/>
          <w:b/>
          <w:bCs/>
          <w:i/>
          <w:iCs/>
          <w:color w:val="000000"/>
          <w:lang w:eastAsia="en-TT"/>
        </w:rPr>
      </w:pPr>
      <w:r w:rsidRPr="00505D96">
        <w:rPr>
          <w:rFonts w:ascii="Arial" w:eastAsia="Times New Roman" w:hAnsi="Arial" w:cs="Arial"/>
          <w:b/>
          <w:bCs/>
          <w:i/>
          <w:iCs/>
          <w:color w:val="000000"/>
          <w:lang w:eastAsia="en-TT"/>
        </w:rPr>
        <w:t>CLASSIFICATION OF THE HERNIA:</w:t>
      </w:r>
    </w:p>
    <w:p w14:paraId="017BCC22" w14:textId="7A37CA86" w:rsidR="00505D96" w:rsidRPr="00505D96" w:rsidRDefault="00505D96" w:rsidP="00505D96">
      <w:pPr>
        <w:spacing w:before="120" w:after="220" w:line="240" w:lineRule="auto"/>
        <w:jc w:val="center"/>
        <w:rPr>
          <w:rFonts w:ascii="Times New Roman" w:eastAsia="Times New Roman" w:hAnsi="Times New Roman" w:cs="Times New Roman"/>
          <w:sz w:val="24"/>
          <w:szCs w:val="24"/>
          <w:lang w:eastAsia="en-TT"/>
        </w:rPr>
      </w:pPr>
      <w:r w:rsidRPr="00505D96">
        <w:rPr>
          <w:rFonts w:ascii="Arial" w:eastAsia="Times New Roman" w:hAnsi="Arial" w:cs="Arial"/>
          <w:noProof/>
          <w:color w:val="000000"/>
          <w:lang w:eastAsia="en-TT"/>
        </w:rPr>
        <w:drawing>
          <wp:inline distT="0" distB="0" distL="0" distR="0" wp14:anchorId="56259116" wp14:editId="53A26900">
            <wp:extent cx="6033768" cy="2667897"/>
            <wp:effectExtent l="0" t="0" r="5715" b="0"/>
            <wp:docPr id="9" name="Picture 9" descr="https://lh5.googleusercontent.com/t150p8EfMnXLish7v1PczGYu-6-XI0MqUjc7YhIbx-OyB7TJ7_he4WQxDQFZ9rvr54bkt19PMJIB7KecbdDGkQ3CP67vqCb_4x69DjBhDYksVkwaH1D9428IMlmcm0IC1gUWqA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lh5.googleusercontent.com/t150p8EfMnXLish7v1PczGYu-6-XI0MqUjc7YhIbx-OyB7TJ7_he4WQxDQFZ9rvr54bkt19PMJIB7KecbdDGkQ3CP67vqCb_4x69DjBhDYksVkwaH1D9428IMlmcm0IC1gUWqA13"/>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084241" cy="2690214"/>
                    </a:xfrm>
                    <a:prstGeom prst="rect">
                      <a:avLst/>
                    </a:prstGeom>
                    <a:noFill/>
                    <a:ln>
                      <a:noFill/>
                    </a:ln>
                  </pic:spPr>
                </pic:pic>
              </a:graphicData>
            </a:graphic>
          </wp:inline>
        </w:drawing>
      </w:r>
      <w:bookmarkStart w:id="0" w:name="_GoBack"/>
      <w:bookmarkEnd w:id="0"/>
    </w:p>
    <w:p w14:paraId="0552D819" w14:textId="77777777" w:rsidR="00505D96" w:rsidRPr="00505D96" w:rsidRDefault="00505D96" w:rsidP="00505D96">
      <w:pPr>
        <w:spacing w:after="0" w:line="240" w:lineRule="auto"/>
        <w:rPr>
          <w:rFonts w:ascii="Times New Roman" w:eastAsia="Times New Roman" w:hAnsi="Times New Roman" w:cs="Times New Roman"/>
          <w:sz w:val="24"/>
          <w:szCs w:val="24"/>
          <w:lang w:eastAsia="en-TT"/>
        </w:rPr>
      </w:pPr>
    </w:p>
    <w:p w14:paraId="5638DCD9" w14:textId="77777777" w:rsidR="00505D96" w:rsidRPr="00505D96" w:rsidRDefault="00505D96" w:rsidP="00505D96">
      <w:pPr>
        <w:numPr>
          <w:ilvl w:val="0"/>
          <w:numId w:val="3"/>
        </w:numPr>
        <w:spacing w:before="120" w:after="220" w:line="240" w:lineRule="auto"/>
        <w:jc w:val="center"/>
        <w:textAlignment w:val="baseline"/>
        <w:rPr>
          <w:rFonts w:ascii="Arial" w:eastAsia="Times New Roman" w:hAnsi="Arial" w:cs="Arial"/>
          <w:b/>
          <w:bCs/>
          <w:i/>
          <w:iCs/>
          <w:color w:val="000000"/>
          <w:lang w:eastAsia="en-TT"/>
        </w:rPr>
      </w:pPr>
      <w:r w:rsidRPr="00505D96">
        <w:rPr>
          <w:rFonts w:ascii="Arial" w:eastAsia="Times New Roman" w:hAnsi="Arial" w:cs="Arial"/>
          <w:b/>
          <w:bCs/>
          <w:i/>
          <w:iCs/>
          <w:color w:val="000000"/>
          <w:lang w:eastAsia="en-TT"/>
        </w:rPr>
        <w:t>COMPLICATED VS UNCOMPLICATED</w:t>
      </w:r>
    </w:p>
    <w:p w14:paraId="5E7D44C8" w14:textId="0CA318AA" w:rsidR="00505D96" w:rsidRPr="00505D96" w:rsidRDefault="00505D96" w:rsidP="00505D96">
      <w:pPr>
        <w:spacing w:before="120" w:after="220" w:line="240" w:lineRule="auto"/>
        <w:rPr>
          <w:rFonts w:ascii="Times New Roman" w:eastAsia="Times New Roman" w:hAnsi="Times New Roman" w:cs="Times New Roman"/>
          <w:sz w:val="24"/>
          <w:szCs w:val="24"/>
          <w:lang w:eastAsia="en-TT"/>
        </w:rPr>
      </w:pPr>
      <w:r w:rsidRPr="00505D96">
        <w:rPr>
          <w:rFonts w:ascii="Arial" w:eastAsia="Times New Roman" w:hAnsi="Arial" w:cs="Arial"/>
          <w:noProof/>
          <w:color w:val="000000"/>
          <w:lang w:eastAsia="en-TT"/>
        </w:rPr>
        <w:drawing>
          <wp:inline distT="0" distB="0" distL="0" distR="0" wp14:anchorId="7A3BD826" wp14:editId="17AAC061">
            <wp:extent cx="5731510" cy="1367790"/>
            <wp:effectExtent l="0" t="0" r="2540" b="3810"/>
            <wp:docPr id="8" name="Picture 8" descr="https://lh6.googleusercontent.com/Fsb4wd4HAmbSgz9ofkXRbV2n6vQ-DZ1zrZ1-G5OoD9aSvFj7y56SWG157Pcku_H4durpGs6QXgHxVkqrQVAbfA1IzjhMxSF9K_PXjgI8B0oT95Ke9hMi1OT3UAtJNOKhIkmvsk_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lh6.googleusercontent.com/Fsb4wd4HAmbSgz9ofkXRbV2n6vQ-DZ1zrZ1-G5OoD9aSvFj7y56SWG157Pcku_H4durpGs6QXgHxVkqrQVAbfA1IzjhMxSF9K_PXjgI8B0oT95Ke9hMi1OT3UAtJNOKhIkmvsk_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731510" cy="1367790"/>
                    </a:xfrm>
                    <a:prstGeom prst="rect">
                      <a:avLst/>
                    </a:prstGeom>
                    <a:noFill/>
                    <a:ln>
                      <a:noFill/>
                    </a:ln>
                  </pic:spPr>
                </pic:pic>
              </a:graphicData>
            </a:graphic>
          </wp:inline>
        </w:drawing>
      </w:r>
    </w:p>
    <w:p w14:paraId="06C4A658" w14:textId="33A51C99" w:rsidR="00505D96" w:rsidRPr="00505D96" w:rsidRDefault="00505D96" w:rsidP="00505D96">
      <w:pPr>
        <w:spacing w:before="120" w:after="220" w:line="240" w:lineRule="auto"/>
        <w:rPr>
          <w:rFonts w:ascii="Times New Roman" w:eastAsia="Times New Roman" w:hAnsi="Times New Roman" w:cs="Times New Roman"/>
          <w:sz w:val="24"/>
          <w:szCs w:val="24"/>
          <w:lang w:eastAsia="en-TT"/>
        </w:rPr>
      </w:pPr>
      <w:r w:rsidRPr="00505D96">
        <w:rPr>
          <w:rFonts w:ascii="Arial" w:eastAsia="Times New Roman" w:hAnsi="Arial" w:cs="Arial"/>
          <w:noProof/>
          <w:color w:val="000000"/>
          <w:lang w:eastAsia="en-TT"/>
        </w:rPr>
        <w:drawing>
          <wp:inline distT="0" distB="0" distL="0" distR="0" wp14:anchorId="64E01DDE" wp14:editId="599B3DF7">
            <wp:extent cx="5731510" cy="2964180"/>
            <wp:effectExtent l="0" t="0" r="2540" b="7620"/>
            <wp:docPr id="7" name="Picture 7" descr="https://lh5.googleusercontent.com/IBlwd7d76x6GE0cLpvxwo_UHawsRnDDlPQTk-ATFKQWFg0DN8mFlupoHrKnPIQjXpckTwBzFeBmeHwuem1ump8dnJq8Ogp3qhvLfXiW7qWNoEIoqqjawJt3yAF_b21CydVg_h3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lh5.googleusercontent.com/IBlwd7d76x6GE0cLpvxwo_UHawsRnDDlPQTk-ATFKQWFg0DN8mFlupoHrKnPIQjXpckTwBzFeBmeHwuem1ump8dnJq8Ogp3qhvLfXiW7qWNoEIoqqjawJt3yAF_b21CydVg_h3Ta"/>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731510" cy="2964180"/>
                    </a:xfrm>
                    <a:prstGeom prst="rect">
                      <a:avLst/>
                    </a:prstGeom>
                    <a:noFill/>
                    <a:ln>
                      <a:noFill/>
                    </a:ln>
                  </pic:spPr>
                </pic:pic>
              </a:graphicData>
            </a:graphic>
          </wp:inline>
        </w:drawing>
      </w:r>
    </w:p>
    <w:p w14:paraId="412E30D8" w14:textId="77777777" w:rsidR="00505D96" w:rsidRPr="00505D96" w:rsidRDefault="00505D96" w:rsidP="00505D96">
      <w:pPr>
        <w:spacing w:after="240" w:line="240" w:lineRule="auto"/>
        <w:rPr>
          <w:rFonts w:ascii="Times New Roman" w:eastAsia="Times New Roman" w:hAnsi="Times New Roman" w:cs="Times New Roman"/>
          <w:sz w:val="24"/>
          <w:szCs w:val="24"/>
          <w:lang w:eastAsia="en-TT"/>
        </w:rPr>
      </w:pPr>
      <w:r w:rsidRPr="00505D96">
        <w:rPr>
          <w:rFonts w:ascii="Times New Roman" w:eastAsia="Times New Roman" w:hAnsi="Times New Roman" w:cs="Times New Roman"/>
          <w:sz w:val="24"/>
          <w:szCs w:val="24"/>
          <w:lang w:eastAsia="en-TT"/>
        </w:rPr>
        <w:br/>
      </w:r>
      <w:r w:rsidRPr="00505D96">
        <w:rPr>
          <w:rFonts w:ascii="Times New Roman" w:eastAsia="Times New Roman" w:hAnsi="Times New Roman" w:cs="Times New Roman"/>
          <w:sz w:val="24"/>
          <w:szCs w:val="24"/>
          <w:lang w:eastAsia="en-TT"/>
        </w:rPr>
        <w:br/>
      </w:r>
      <w:r w:rsidRPr="00505D96">
        <w:rPr>
          <w:rFonts w:ascii="Times New Roman" w:eastAsia="Times New Roman" w:hAnsi="Times New Roman" w:cs="Times New Roman"/>
          <w:sz w:val="24"/>
          <w:szCs w:val="24"/>
          <w:lang w:eastAsia="en-TT"/>
        </w:rPr>
        <w:br/>
      </w:r>
      <w:r w:rsidRPr="00505D96">
        <w:rPr>
          <w:rFonts w:ascii="Times New Roman" w:eastAsia="Times New Roman" w:hAnsi="Times New Roman" w:cs="Times New Roman"/>
          <w:sz w:val="24"/>
          <w:szCs w:val="24"/>
          <w:lang w:eastAsia="en-TT"/>
        </w:rPr>
        <w:br/>
      </w:r>
      <w:r w:rsidRPr="00505D96">
        <w:rPr>
          <w:rFonts w:ascii="Times New Roman" w:eastAsia="Times New Roman" w:hAnsi="Times New Roman" w:cs="Times New Roman"/>
          <w:sz w:val="24"/>
          <w:szCs w:val="24"/>
          <w:lang w:eastAsia="en-TT"/>
        </w:rPr>
        <w:br/>
      </w:r>
    </w:p>
    <w:tbl>
      <w:tblPr>
        <w:tblW w:w="0" w:type="auto"/>
        <w:tblCellMar>
          <w:top w:w="15" w:type="dxa"/>
          <w:left w:w="15" w:type="dxa"/>
          <w:bottom w:w="15" w:type="dxa"/>
          <w:right w:w="15" w:type="dxa"/>
        </w:tblCellMar>
        <w:tblLook w:val="04A0" w:firstRow="1" w:lastRow="0" w:firstColumn="1" w:lastColumn="0" w:noHBand="0" w:noVBand="1"/>
      </w:tblPr>
      <w:tblGrid>
        <w:gridCol w:w="3775"/>
        <w:gridCol w:w="5231"/>
      </w:tblGrid>
      <w:tr w:rsidR="00505D96" w:rsidRPr="00505D96" w14:paraId="3148C135" w14:textId="77777777" w:rsidTr="00505D96">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414B51F" w14:textId="77777777" w:rsidR="00505D96" w:rsidRPr="00505D96" w:rsidRDefault="00505D96" w:rsidP="00505D96">
            <w:pPr>
              <w:spacing w:after="0" w:line="240" w:lineRule="auto"/>
              <w:rPr>
                <w:rFonts w:ascii="Times New Roman" w:eastAsia="Times New Roman" w:hAnsi="Times New Roman" w:cs="Times New Roman"/>
                <w:sz w:val="24"/>
                <w:szCs w:val="24"/>
                <w:lang w:eastAsia="en-TT"/>
              </w:rPr>
            </w:pPr>
            <w:r w:rsidRPr="00505D96">
              <w:rPr>
                <w:rFonts w:ascii="Arial" w:eastAsia="Times New Roman" w:hAnsi="Arial" w:cs="Arial"/>
                <w:color w:val="000000"/>
                <w:lang w:eastAsia="en-TT"/>
              </w:rPr>
              <w:t>Umbilical uncomplicated</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9753A42" w14:textId="77777777" w:rsidR="00505D96" w:rsidRPr="00505D96" w:rsidRDefault="00505D96" w:rsidP="00505D96">
            <w:pPr>
              <w:spacing w:after="0" w:line="240" w:lineRule="auto"/>
              <w:rPr>
                <w:rFonts w:ascii="Times New Roman" w:eastAsia="Times New Roman" w:hAnsi="Times New Roman" w:cs="Times New Roman"/>
                <w:sz w:val="24"/>
                <w:szCs w:val="24"/>
                <w:lang w:eastAsia="en-TT"/>
              </w:rPr>
            </w:pPr>
            <w:r w:rsidRPr="00505D96">
              <w:rPr>
                <w:rFonts w:ascii="Arial" w:eastAsia="Times New Roman" w:hAnsi="Arial" w:cs="Arial"/>
                <w:color w:val="000000"/>
                <w:lang w:eastAsia="en-TT"/>
              </w:rPr>
              <w:t>Umbilical complicated</w:t>
            </w:r>
          </w:p>
        </w:tc>
      </w:tr>
      <w:tr w:rsidR="00505D96" w:rsidRPr="00505D96" w14:paraId="1AD3DE85" w14:textId="77777777" w:rsidTr="00505D96">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F28CFD1" w14:textId="533AFBE3" w:rsidR="00505D96" w:rsidRPr="00505D96" w:rsidRDefault="00505D96" w:rsidP="00505D96">
            <w:pPr>
              <w:spacing w:before="120" w:after="220" w:line="240" w:lineRule="auto"/>
              <w:rPr>
                <w:rFonts w:ascii="Times New Roman" w:eastAsia="Times New Roman" w:hAnsi="Times New Roman" w:cs="Times New Roman"/>
                <w:sz w:val="24"/>
                <w:szCs w:val="24"/>
                <w:lang w:eastAsia="en-TT"/>
              </w:rPr>
            </w:pPr>
            <w:r w:rsidRPr="00505D96">
              <w:rPr>
                <w:rFonts w:ascii="Arial" w:eastAsia="Times New Roman" w:hAnsi="Arial" w:cs="Arial"/>
                <w:noProof/>
                <w:color w:val="000000"/>
                <w:lang w:eastAsia="en-TT"/>
              </w:rPr>
              <w:lastRenderedPageBreak/>
              <w:drawing>
                <wp:inline distT="0" distB="0" distL="0" distR="0" wp14:anchorId="04E6B56E" wp14:editId="02D8D39E">
                  <wp:extent cx="2248535" cy="2108200"/>
                  <wp:effectExtent l="0" t="0" r="0" b="6350"/>
                  <wp:docPr id="6" name="Picture 6" descr="https://lh5.googleusercontent.com/eIv1tlSA0vCa1YVR__ts8prl3PxdCnwg26Bxl53lXEqP43AGn5SXn8t5-t2WBOZ-_zMPL0k3m2hQCezP8TcO5yqMsYrM8iYo6er8lhPvtDqCHtKlOLac8KCrHF6DEDPuxxYB31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lh5.googleusercontent.com/eIv1tlSA0vCa1YVR__ts8prl3PxdCnwg26Bxl53lXEqP43AGn5SXn8t5-t2WBOZ-_zMPL0k3m2hQCezP8TcO5yqMsYrM8iYo6er8lhPvtDqCHtKlOLac8KCrHF6DEDPuxxYB31TY"/>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248535" cy="2108200"/>
                          </a:xfrm>
                          <a:prstGeom prst="rect">
                            <a:avLst/>
                          </a:prstGeom>
                          <a:noFill/>
                          <a:ln>
                            <a:noFill/>
                          </a:ln>
                        </pic:spPr>
                      </pic:pic>
                    </a:graphicData>
                  </a:graphic>
                </wp:inline>
              </w:drawing>
            </w:r>
          </w:p>
          <w:p w14:paraId="6BB95C4A" w14:textId="77777777" w:rsidR="00505D96" w:rsidRPr="00505D96" w:rsidRDefault="00505D96" w:rsidP="00505D96">
            <w:pPr>
              <w:spacing w:before="120" w:after="220" w:line="240" w:lineRule="auto"/>
              <w:rPr>
                <w:rFonts w:ascii="Times New Roman" w:eastAsia="Times New Roman" w:hAnsi="Times New Roman" w:cs="Times New Roman"/>
                <w:sz w:val="24"/>
                <w:szCs w:val="24"/>
                <w:lang w:eastAsia="en-TT"/>
              </w:rPr>
            </w:pPr>
            <w:r w:rsidRPr="00505D96">
              <w:rPr>
                <w:rFonts w:ascii="Arial" w:eastAsia="Times New Roman" w:hAnsi="Arial" w:cs="Arial"/>
                <w:color w:val="000000"/>
                <w:lang w:eastAsia="en-TT"/>
              </w:rPr>
              <w:t xml:space="preserve">Elastrator rings: </w:t>
            </w:r>
            <w:r w:rsidRPr="00505D96">
              <w:rPr>
                <w:rFonts w:ascii="Cambria Math" w:eastAsia="Times New Roman" w:hAnsi="Cambria Math" w:cs="Cambria Math"/>
                <w:color w:val="000000"/>
                <w:lang w:eastAsia="en-TT"/>
              </w:rPr>
              <w:t>⇩</w:t>
            </w:r>
          </w:p>
          <w:p w14:paraId="41167B25" w14:textId="5AB62440" w:rsidR="00505D96" w:rsidRPr="00505D96" w:rsidRDefault="00505D96" w:rsidP="00505D96">
            <w:pPr>
              <w:spacing w:before="120" w:after="220" w:line="240" w:lineRule="auto"/>
              <w:rPr>
                <w:rFonts w:ascii="Times New Roman" w:eastAsia="Times New Roman" w:hAnsi="Times New Roman" w:cs="Times New Roman"/>
                <w:sz w:val="24"/>
                <w:szCs w:val="24"/>
                <w:lang w:eastAsia="en-TT"/>
              </w:rPr>
            </w:pPr>
            <w:r w:rsidRPr="00505D96">
              <w:rPr>
                <w:rFonts w:ascii="Arial" w:eastAsia="Times New Roman" w:hAnsi="Arial" w:cs="Arial"/>
                <w:noProof/>
                <w:color w:val="000000"/>
                <w:lang w:eastAsia="en-TT"/>
              </w:rPr>
              <w:drawing>
                <wp:inline distT="0" distB="0" distL="0" distR="0" wp14:anchorId="21CAE008" wp14:editId="4968F61A">
                  <wp:extent cx="2151380" cy="946785"/>
                  <wp:effectExtent l="0" t="0" r="1270" b="5715"/>
                  <wp:docPr id="5" name="Picture 5" descr="https://lh6.googleusercontent.com/nWf7Idwyw0jSKrZWvretKxh3thoFe-C-oDIliOH_bsftL2FbAMsNBUr0vPoRxWhVhtw9vkHNUFcRlJQBN9f2rD8Xru3jf9bz46XKnQRkl50x0d58NQomXRgW-nJnesWC9OZrRlB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lh6.googleusercontent.com/nWf7Idwyw0jSKrZWvretKxh3thoFe-C-oDIliOH_bsftL2FbAMsNBUr0vPoRxWhVhtw9vkHNUFcRlJQBN9f2rD8Xru3jf9bz46XKnQRkl50x0d58NQomXRgW-nJnesWC9OZrRlBU"/>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151380" cy="946785"/>
                          </a:xfrm>
                          <a:prstGeom prst="rect">
                            <a:avLst/>
                          </a:prstGeom>
                          <a:noFill/>
                          <a:ln>
                            <a:noFill/>
                          </a:ln>
                        </pic:spPr>
                      </pic:pic>
                    </a:graphicData>
                  </a:graphic>
                </wp:inline>
              </w:drawing>
            </w:r>
          </w:p>
          <w:p w14:paraId="167F0273" w14:textId="77777777" w:rsidR="00505D96" w:rsidRPr="00505D96" w:rsidRDefault="00505D96" w:rsidP="00505D96">
            <w:pPr>
              <w:spacing w:before="120" w:after="220" w:line="240" w:lineRule="auto"/>
              <w:rPr>
                <w:rFonts w:ascii="Times New Roman" w:eastAsia="Times New Roman" w:hAnsi="Times New Roman" w:cs="Times New Roman"/>
                <w:sz w:val="24"/>
                <w:szCs w:val="24"/>
                <w:lang w:eastAsia="en-TT"/>
              </w:rPr>
            </w:pPr>
            <w:r w:rsidRPr="00505D96">
              <w:rPr>
                <w:rFonts w:ascii="Arial" w:eastAsia="Times New Roman" w:hAnsi="Arial" w:cs="Arial"/>
                <w:color w:val="000000"/>
                <w:lang w:eastAsia="en-TT"/>
              </w:rPr>
              <w:t xml:space="preserve">Supporting bandage: </w:t>
            </w:r>
            <w:r w:rsidRPr="00505D96">
              <w:rPr>
                <w:rFonts w:ascii="Cambria Math" w:eastAsia="Times New Roman" w:hAnsi="Cambria Math" w:cs="Cambria Math"/>
                <w:color w:val="000000"/>
                <w:lang w:eastAsia="en-TT"/>
              </w:rPr>
              <w:t>⇩</w:t>
            </w:r>
          </w:p>
          <w:p w14:paraId="218DBE9C" w14:textId="73837DDD" w:rsidR="00505D96" w:rsidRPr="00505D96" w:rsidRDefault="00505D96" w:rsidP="00505D96">
            <w:pPr>
              <w:spacing w:before="120" w:after="220" w:line="240" w:lineRule="auto"/>
              <w:rPr>
                <w:rFonts w:ascii="Times New Roman" w:eastAsia="Times New Roman" w:hAnsi="Times New Roman" w:cs="Times New Roman"/>
                <w:sz w:val="24"/>
                <w:szCs w:val="24"/>
                <w:lang w:eastAsia="en-TT"/>
              </w:rPr>
            </w:pPr>
            <w:r w:rsidRPr="00505D96">
              <w:rPr>
                <w:rFonts w:ascii="Arial" w:eastAsia="Times New Roman" w:hAnsi="Arial" w:cs="Arial"/>
                <w:noProof/>
                <w:color w:val="000000"/>
                <w:lang w:eastAsia="en-TT"/>
              </w:rPr>
              <w:drawing>
                <wp:inline distT="0" distB="0" distL="0" distR="0" wp14:anchorId="7F0146AE" wp14:editId="48014366">
                  <wp:extent cx="2270125" cy="1193800"/>
                  <wp:effectExtent l="0" t="0" r="0" b="6350"/>
                  <wp:docPr id="4" name="Picture 4" descr="https://lh3.googleusercontent.com/3DbtJvoac9C_bFzG1kXJrrI1CAksoHGnbXZVTrL7dYi9UHVj36hhXzx8a8Bxnatx5cLxZf3SUmQpNi_AUoBo4jmzC_mggHGgt9fc8Ni_kynv8Bx1VuR-XNBGUTO0rmiaTI0HO2l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lh3.googleusercontent.com/3DbtJvoac9C_bFzG1kXJrrI1CAksoHGnbXZVTrL7dYi9UHVj36hhXzx8a8Bxnatx5cLxZf3SUmQpNi_AUoBo4jmzC_mggHGgt9fc8Ni_kynv8Bx1VuR-XNBGUTO0rmiaTI0HO2lD"/>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270125" cy="1193800"/>
                          </a:xfrm>
                          <a:prstGeom prst="rect">
                            <a:avLst/>
                          </a:prstGeom>
                          <a:noFill/>
                          <a:ln>
                            <a:noFill/>
                          </a:ln>
                        </pic:spPr>
                      </pic:pic>
                    </a:graphicData>
                  </a:graphic>
                </wp:inline>
              </w:drawing>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5D62F6D" w14:textId="77777777" w:rsidR="00505D96" w:rsidRPr="00505D96" w:rsidRDefault="00505D96" w:rsidP="00505D96">
            <w:pPr>
              <w:spacing w:before="120" w:after="220" w:line="240" w:lineRule="auto"/>
              <w:rPr>
                <w:rFonts w:ascii="Times New Roman" w:eastAsia="Times New Roman" w:hAnsi="Times New Roman" w:cs="Times New Roman"/>
                <w:sz w:val="24"/>
                <w:szCs w:val="24"/>
                <w:lang w:eastAsia="en-TT"/>
              </w:rPr>
            </w:pPr>
            <w:r w:rsidRPr="00505D96">
              <w:rPr>
                <w:rFonts w:ascii="Arial" w:eastAsia="Times New Roman" w:hAnsi="Arial" w:cs="Arial"/>
                <w:color w:val="000000"/>
                <w:lang w:eastAsia="en-TT"/>
              </w:rPr>
              <w:t>Umbilical surgery on male calves presents some incisional difficulties as compared to females  </w:t>
            </w:r>
          </w:p>
          <w:p w14:paraId="14E650C0" w14:textId="77777777" w:rsidR="00505D96" w:rsidRPr="00505D96" w:rsidRDefault="00505D96" w:rsidP="00505D96">
            <w:pPr>
              <w:spacing w:before="120" w:after="220" w:line="240" w:lineRule="auto"/>
              <w:rPr>
                <w:rFonts w:ascii="Times New Roman" w:eastAsia="Times New Roman" w:hAnsi="Times New Roman" w:cs="Times New Roman"/>
                <w:sz w:val="24"/>
                <w:szCs w:val="24"/>
                <w:lang w:eastAsia="en-TT"/>
              </w:rPr>
            </w:pPr>
            <w:r w:rsidRPr="00505D96">
              <w:rPr>
                <w:rFonts w:ascii="Arial" w:eastAsia="Times New Roman" w:hAnsi="Arial" w:cs="Arial"/>
                <w:color w:val="000000"/>
                <w:lang w:eastAsia="en-TT"/>
              </w:rPr>
              <w:t>Infected umbilical remnants require more extensive dissection than simple hernias  </w:t>
            </w:r>
          </w:p>
          <w:p w14:paraId="62B49BA8" w14:textId="77777777" w:rsidR="00505D96" w:rsidRPr="00505D96" w:rsidRDefault="00505D96" w:rsidP="00505D96">
            <w:pPr>
              <w:spacing w:before="120" w:after="220" w:line="240" w:lineRule="auto"/>
              <w:rPr>
                <w:rFonts w:ascii="Times New Roman" w:eastAsia="Times New Roman" w:hAnsi="Times New Roman" w:cs="Times New Roman"/>
                <w:sz w:val="24"/>
                <w:szCs w:val="24"/>
                <w:lang w:eastAsia="en-TT"/>
              </w:rPr>
            </w:pPr>
            <w:r w:rsidRPr="00505D96">
              <w:rPr>
                <w:rFonts w:ascii="Arial" w:eastAsia="Times New Roman" w:hAnsi="Arial" w:cs="Arial"/>
                <w:color w:val="000000"/>
                <w:lang w:eastAsia="en-TT"/>
              </w:rPr>
              <w:t xml:space="preserve">Urachal remnants can cause urinary signs in older calves </w:t>
            </w:r>
          </w:p>
          <w:p w14:paraId="45C467EE" w14:textId="77777777" w:rsidR="00505D96" w:rsidRPr="00505D96" w:rsidRDefault="00505D96" w:rsidP="00505D96">
            <w:pPr>
              <w:spacing w:before="120" w:after="220" w:line="240" w:lineRule="auto"/>
              <w:rPr>
                <w:rFonts w:ascii="Times New Roman" w:eastAsia="Times New Roman" w:hAnsi="Times New Roman" w:cs="Times New Roman"/>
                <w:sz w:val="24"/>
                <w:szCs w:val="24"/>
                <w:lang w:eastAsia="en-TT"/>
              </w:rPr>
            </w:pPr>
            <w:r w:rsidRPr="00505D96">
              <w:rPr>
                <w:rFonts w:ascii="Arial" w:eastAsia="Times New Roman" w:hAnsi="Arial" w:cs="Arial"/>
                <w:color w:val="000000"/>
                <w:lang w:eastAsia="en-TT"/>
              </w:rPr>
              <w:t xml:space="preserve"> The umbilical incision in the male calf is complicated by the preputial orifice being near the umbilicus. The elliptical skin incision is only recommended when the umbilical mass fully cranial to the preputial orifice and involvement of umbilical remnants is not expected. A half-moon (semi-lunar) skin incision is the suggested incision for male umbilical surgery. The skin incision is </w:t>
            </w:r>
            <w:proofErr w:type="spellStart"/>
            <w:r w:rsidRPr="00505D96">
              <w:rPr>
                <w:rFonts w:ascii="Arial" w:eastAsia="Times New Roman" w:hAnsi="Arial" w:cs="Arial"/>
                <w:color w:val="000000"/>
                <w:lang w:eastAsia="en-TT"/>
              </w:rPr>
              <w:t>centered</w:t>
            </w:r>
            <w:proofErr w:type="spellEnd"/>
            <w:r w:rsidRPr="00505D96">
              <w:rPr>
                <w:rFonts w:ascii="Arial" w:eastAsia="Times New Roman" w:hAnsi="Arial" w:cs="Arial"/>
                <w:color w:val="000000"/>
                <w:lang w:eastAsia="en-TT"/>
              </w:rPr>
              <w:t xml:space="preserve"> over the umbilicus with the concave side directed caudally. Caudal reflection of the sheath is usually adequate to allow an elliptical body wall incision. The semilunar skin incision may be extended caudally on one side as a paramedian incision allowing reflection of the sheath to the contra-lateral side to facilitate a longer body wall incision. This approach allows access to any urachal or umbilical artery remnants without damaging the elastic tissues of the prepuce or the penis. The closure is done in a routine fashion for he incision. The underline will have a dimple and not be very cosmetically pleasing immediately after the surgery. However, the long-term result is very acceptable. </w:t>
            </w:r>
          </w:p>
        </w:tc>
      </w:tr>
    </w:tbl>
    <w:p w14:paraId="4D0C4B9D" w14:textId="77777777" w:rsidR="00505D96" w:rsidRPr="00505D96" w:rsidRDefault="00505D96" w:rsidP="00505D96">
      <w:pPr>
        <w:spacing w:after="0" w:line="240" w:lineRule="auto"/>
        <w:rPr>
          <w:rFonts w:ascii="Times New Roman" w:eastAsia="Times New Roman" w:hAnsi="Times New Roman" w:cs="Times New Roman"/>
          <w:sz w:val="24"/>
          <w:szCs w:val="24"/>
          <w:lang w:eastAsia="en-TT"/>
        </w:rPr>
      </w:pPr>
    </w:p>
    <w:p w14:paraId="6BBDA1D2" w14:textId="7BC52222" w:rsidR="00505D96" w:rsidRPr="00505D96" w:rsidRDefault="00505D96" w:rsidP="00505D96">
      <w:pPr>
        <w:spacing w:before="120" w:after="220" w:line="240" w:lineRule="auto"/>
        <w:rPr>
          <w:rFonts w:ascii="Times New Roman" w:eastAsia="Times New Roman" w:hAnsi="Times New Roman" w:cs="Times New Roman"/>
          <w:sz w:val="24"/>
          <w:szCs w:val="24"/>
          <w:lang w:eastAsia="en-TT"/>
        </w:rPr>
      </w:pPr>
      <w:r w:rsidRPr="00505D96">
        <w:rPr>
          <w:rFonts w:ascii="Arial" w:eastAsia="Times New Roman" w:hAnsi="Arial" w:cs="Arial"/>
          <w:noProof/>
          <w:color w:val="000000"/>
          <w:lang w:eastAsia="en-TT"/>
        </w:rPr>
        <w:lastRenderedPageBreak/>
        <w:drawing>
          <wp:inline distT="0" distB="0" distL="0" distR="0" wp14:anchorId="6F016EC1" wp14:editId="328036DA">
            <wp:extent cx="5731510" cy="4291330"/>
            <wp:effectExtent l="0" t="0" r="2540" b="0"/>
            <wp:docPr id="3" name="Picture 3" descr="https://lh4.googleusercontent.com/w1eD8BjzBVHAhWSruLteQMkoRr6M1y7EJq3PAIcQdx-17J78l-ZRCQY0vghsYYj21M3gMlsoDnzJhGqLOBeADEIh1JqhHgXbBIIzfT4vhRCpywRFJe-qXOw9kJsGmcNjgVi1V59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lh4.googleusercontent.com/w1eD8BjzBVHAhWSruLteQMkoRr6M1y7EJq3PAIcQdx-17J78l-ZRCQY0vghsYYj21M3gMlsoDnzJhGqLOBeADEIh1JqhHgXbBIIzfT4vhRCpywRFJe-qXOw9kJsGmcNjgVi1V59d"/>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731510" cy="4291330"/>
                    </a:xfrm>
                    <a:prstGeom prst="rect">
                      <a:avLst/>
                    </a:prstGeom>
                    <a:noFill/>
                    <a:ln>
                      <a:noFill/>
                    </a:ln>
                  </pic:spPr>
                </pic:pic>
              </a:graphicData>
            </a:graphic>
          </wp:inline>
        </w:drawing>
      </w:r>
    </w:p>
    <w:p w14:paraId="64F5E2AF" w14:textId="77777777" w:rsidR="00505D96" w:rsidRPr="00505D96" w:rsidRDefault="00505D96" w:rsidP="00505D96">
      <w:pPr>
        <w:spacing w:before="120" w:after="220" w:line="240" w:lineRule="auto"/>
        <w:rPr>
          <w:rFonts w:ascii="Times New Roman" w:eastAsia="Times New Roman" w:hAnsi="Times New Roman" w:cs="Times New Roman"/>
          <w:sz w:val="24"/>
          <w:szCs w:val="24"/>
          <w:lang w:eastAsia="en-TT"/>
        </w:rPr>
      </w:pPr>
      <w:r w:rsidRPr="00505D96">
        <w:rPr>
          <w:rFonts w:ascii="Arial" w:eastAsia="Times New Roman" w:hAnsi="Arial" w:cs="Arial"/>
          <w:b/>
          <w:bCs/>
          <w:color w:val="000000"/>
          <w:u w:val="single"/>
          <w:lang w:eastAsia="en-TT"/>
        </w:rPr>
        <w:t>Inguinal hernia:</w:t>
      </w:r>
      <w:r w:rsidRPr="00505D96">
        <w:rPr>
          <w:rFonts w:ascii="Arial" w:eastAsia="Times New Roman" w:hAnsi="Arial" w:cs="Arial"/>
          <w:color w:val="000000"/>
          <w:lang w:eastAsia="en-TT"/>
        </w:rPr>
        <w:t xml:space="preserve"> Although inguinal hernia is not common in the bull, it is a condition which requires diagnosis and surgical treatment if the bull is to be kept as a herd sire. In early cases the presence of the intestine in the scrotum may be rather difficult to diagnose in very fat bulls due to the excess amount of fat that is present around the neck of the scrotum and it is not until the intestine is well down into the scrotum that a definite diagnosis can be made. Examination of the internal inguinal ring by rectal examination will reveal the loop of intestine passing through into the inguinal canal and scrotum. Here again excessive fatness is a hindrance. As the hernia becomes larger, the scrotum becomes pendulous causing the bull an inconvenience when moving about. The constant trauma to the scrotum may cause adhesions of the intestines in the hernial sac. </w:t>
      </w:r>
    </w:p>
    <w:p w14:paraId="480634E8" w14:textId="11286567" w:rsidR="00505D96" w:rsidRPr="00505D96" w:rsidRDefault="00505D96" w:rsidP="00505D96">
      <w:pPr>
        <w:spacing w:before="120" w:after="220" w:line="240" w:lineRule="auto"/>
        <w:rPr>
          <w:rFonts w:ascii="Times New Roman" w:eastAsia="Times New Roman" w:hAnsi="Times New Roman" w:cs="Times New Roman"/>
          <w:sz w:val="24"/>
          <w:szCs w:val="24"/>
          <w:lang w:eastAsia="en-TT"/>
        </w:rPr>
      </w:pPr>
      <w:r w:rsidRPr="00505D96">
        <w:rPr>
          <w:rFonts w:ascii="Arial" w:eastAsia="Times New Roman" w:hAnsi="Arial" w:cs="Arial"/>
          <w:noProof/>
          <w:color w:val="000000"/>
          <w:lang w:eastAsia="en-TT"/>
        </w:rPr>
        <w:lastRenderedPageBreak/>
        <w:drawing>
          <wp:inline distT="0" distB="0" distL="0" distR="0" wp14:anchorId="2502D189" wp14:editId="51464DED">
            <wp:extent cx="5731510" cy="3700145"/>
            <wp:effectExtent l="0" t="0" r="2540" b="0"/>
            <wp:docPr id="2" name="Picture 2" descr="https://lh4.googleusercontent.com/28jUyz3ipKwwsSp-SpORSyl6pfGx4sUzZ1bHpATboDAUrg2Cameuebjiiv-kbVybs4elssDrOWO1ELWtMJUU4dE5Kvwem8mueEw3QH5TU_5xwWhZOZ5E3GopBeFIPj8Q8vg7oh9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s://lh4.googleusercontent.com/28jUyz3ipKwwsSp-SpORSyl6pfGx4sUzZ1bHpATboDAUrg2Cameuebjiiv-kbVybs4elssDrOWO1ELWtMJUU4dE5Kvwem8mueEw3QH5TU_5xwWhZOZ5E3GopBeFIPj8Q8vg7oh9C"/>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731510" cy="3700145"/>
                    </a:xfrm>
                    <a:prstGeom prst="rect">
                      <a:avLst/>
                    </a:prstGeom>
                    <a:noFill/>
                    <a:ln>
                      <a:noFill/>
                    </a:ln>
                  </pic:spPr>
                </pic:pic>
              </a:graphicData>
            </a:graphic>
          </wp:inline>
        </w:drawing>
      </w:r>
    </w:p>
    <w:p w14:paraId="31288040" w14:textId="5D80A70B" w:rsidR="00505D96" w:rsidRPr="00505D96" w:rsidRDefault="00505D96" w:rsidP="00505D96">
      <w:pPr>
        <w:spacing w:before="120" w:after="220" w:line="240" w:lineRule="auto"/>
        <w:rPr>
          <w:rFonts w:ascii="Times New Roman" w:eastAsia="Times New Roman" w:hAnsi="Times New Roman" w:cs="Times New Roman"/>
          <w:sz w:val="24"/>
          <w:szCs w:val="24"/>
          <w:lang w:eastAsia="en-TT"/>
        </w:rPr>
      </w:pPr>
      <w:r w:rsidRPr="00505D96">
        <w:rPr>
          <w:rFonts w:ascii="Arial" w:eastAsia="Times New Roman" w:hAnsi="Arial" w:cs="Arial"/>
          <w:noProof/>
          <w:color w:val="000000"/>
          <w:lang w:eastAsia="en-TT"/>
        </w:rPr>
        <w:lastRenderedPageBreak/>
        <w:drawing>
          <wp:inline distT="0" distB="0" distL="0" distR="0" wp14:anchorId="782D2C23" wp14:editId="246BFAC9">
            <wp:extent cx="5731510" cy="7058660"/>
            <wp:effectExtent l="0" t="0" r="2540" b="8890"/>
            <wp:docPr id="1" name="Picture 1" descr="https://lh4.googleusercontent.com/ON0_OceF4OmF9tttn6sqMgJJYCGixiBqt1GesrapZeo5Arc1PA9NCJ6HRjhH5kuy2eA-LIWX4VZeu8_xDFkN5zlJdy4SHNGIITlgERr3iQg9Hn9hJOiCD59NYohk9R06WjJYBfX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lh4.googleusercontent.com/ON0_OceF4OmF9tttn6sqMgJJYCGixiBqt1GesrapZeo5Arc1PA9NCJ6HRjhH5kuy2eA-LIWX4VZeu8_xDFkN5zlJdy4SHNGIITlgERr3iQg9Hn9hJOiCD59NYohk9R06WjJYBfXu"/>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731510" cy="7058660"/>
                    </a:xfrm>
                    <a:prstGeom prst="rect">
                      <a:avLst/>
                    </a:prstGeom>
                    <a:noFill/>
                    <a:ln>
                      <a:noFill/>
                    </a:ln>
                  </pic:spPr>
                </pic:pic>
              </a:graphicData>
            </a:graphic>
          </wp:inline>
        </w:drawing>
      </w:r>
    </w:p>
    <w:p w14:paraId="03D6A7F8" w14:textId="77777777" w:rsidR="00D843B5" w:rsidRDefault="00D843B5"/>
    <w:sectPr w:rsidR="00D843B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EDD560C"/>
    <w:multiLevelType w:val="multilevel"/>
    <w:tmpl w:val="B2C0E6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2021105"/>
    <w:multiLevelType w:val="multilevel"/>
    <w:tmpl w:val="22E8A0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95D40AA"/>
    <w:multiLevelType w:val="multilevel"/>
    <w:tmpl w:val="FD8EEF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9"/>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5D96"/>
    <w:rsid w:val="00505D96"/>
    <w:rsid w:val="00D843B5"/>
  </w:rsids>
  <m:mathPr>
    <m:mathFont m:val="Cambria Math"/>
    <m:brkBin m:val="before"/>
    <m:brkBinSub m:val="--"/>
    <m:smallFrac m:val="0"/>
    <m:dispDef/>
    <m:lMargin m:val="0"/>
    <m:rMargin m:val="0"/>
    <m:defJc m:val="centerGroup"/>
    <m:wrapIndent m:val="1440"/>
    <m:intLim m:val="subSup"/>
    <m:naryLim m:val="undOvr"/>
  </m:mathPr>
  <w:themeFontLang w:val="en-T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A5BD6C"/>
  <w15:chartTrackingRefBased/>
  <w15:docId w15:val="{38DD3EBB-F5B6-4125-AE06-6D9BBD5582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TT"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505D96"/>
    <w:pPr>
      <w:spacing w:before="100" w:beforeAutospacing="1" w:after="100" w:afterAutospacing="1" w:line="240" w:lineRule="auto"/>
    </w:pPr>
    <w:rPr>
      <w:rFonts w:ascii="Times New Roman" w:eastAsia="Times New Roman" w:hAnsi="Times New Roman" w:cs="Times New Roman"/>
      <w:sz w:val="24"/>
      <w:szCs w:val="24"/>
      <w:lang w:eastAsia="en-T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07856137">
      <w:bodyDiv w:val="1"/>
      <w:marLeft w:val="0"/>
      <w:marRight w:val="0"/>
      <w:marTop w:val="0"/>
      <w:marBottom w:val="0"/>
      <w:divBdr>
        <w:top w:val="none" w:sz="0" w:space="0" w:color="auto"/>
        <w:left w:val="none" w:sz="0" w:space="0" w:color="auto"/>
        <w:bottom w:val="none" w:sz="0" w:space="0" w:color="auto"/>
        <w:right w:val="none" w:sz="0" w:space="0" w:color="auto"/>
      </w:divBdr>
      <w:divsChild>
        <w:div w:id="67661295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8.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5" Type="http://schemas.openxmlformats.org/officeDocument/2006/relationships/theme" Target="theme/theme1.xml"/><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6</Pages>
  <Words>604</Words>
  <Characters>3449</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nisharra.bodhram</dc:creator>
  <cp:keywords/>
  <dc:description/>
  <cp:lastModifiedBy>nisharra.bodhram</cp:lastModifiedBy>
  <cp:revision>1</cp:revision>
  <dcterms:created xsi:type="dcterms:W3CDTF">2018-10-15T12:40:00Z</dcterms:created>
  <dcterms:modified xsi:type="dcterms:W3CDTF">2018-10-15T12:43:00Z</dcterms:modified>
</cp:coreProperties>
</file>