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E71CE" w14:textId="787F0CF1" w:rsidR="004D7037" w:rsidRDefault="004D7037">
      <w:r>
        <w:rPr>
          <w:rFonts w:ascii="Arial" w:hAnsi="Arial" w:cs="Arial"/>
          <w:b/>
          <w:bCs/>
          <w:color w:val="000000"/>
          <w:sz w:val="36"/>
          <w:szCs w:val="36"/>
          <w:u w:val="single"/>
        </w:rPr>
        <w:t>Drugs</w:t>
      </w:r>
    </w:p>
    <w:p w14:paraId="4B91C5D9" w14:textId="51C5213A" w:rsidR="006159C0" w:rsidRPr="00C36089" w:rsidRDefault="006159C0">
      <w:pPr>
        <w:rPr>
          <w:b/>
        </w:rPr>
      </w:pPr>
    </w:p>
    <w:p w14:paraId="325FE52F" w14:textId="77777777" w:rsidR="006159C0" w:rsidRDefault="006159C0"/>
    <w:tbl>
      <w:tblPr>
        <w:tblStyle w:val="TableGrid"/>
        <w:tblW w:w="15026" w:type="dxa"/>
        <w:tblInd w:w="-572" w:type="dxa"/>
        <w:tblLook w:val="04A0" w:firstRow="1" w:lastRow="0" w:firstColumn="1" w:lastColumn="0" w:noHBand="0" w:noVBand="1"/>
      </w:tblPr>
      <w:tblGrid>
        <w:gridCol w:w="1679"/>
        <w:gridCol w:w="2450"/>
        <w:gridCol w:w="1991"/>
        <w:gridCol w:w="2470"/>
        <w:gridCol w:w="2224"/>
        <w:gridCol w:w="2071"/>
        <w:gridCol w:w="2141"/>
      </w:tblGrid>
      <w:tr w:rsidR="007837BE" w14:paraId="3EF64D23" w14:textId="77777777" w:rsidTr="006159C0">
        <w:tc>
          <w:tcPr>
            <w:tcW w:w="1694" w:type="dxa"/>
          </w:tcPr>
          <w:p w14:paraId="23E808BA" w14:textId="5CF17BDF" w:rsidR="006159C0" w:rsidRPr="00AC36C0" w:rsidRDefault="002B2759" w:rsidP="00844C11">
            <w:pPr>
              <w:rPr>
                <w:rFonts w:ascii="Times New Roman" w:hAnsi="Times New Roman" w:cs="Times New Roman"/>
              </w:rPr>
            </w:pPr>
            <w:r>
              <w:rPr>
                <w:rFonts w:ascii="Arial" w:hAnsi="Arial" w:cs="Arial"/>
                <w:color w:val="000000"/>
              </w:rPr>
              <w:t>D</w:t>
            </w:r>
            <w:r w:rsidR="006159C0" w:rsidRPr="00AC36C0">
              <w:rPr>
                <w:rFonts w:ascii="Arial" w:hAnsi="Arial" w:cs="Arial"/>
                <w:color w:val="000000"/>
              </w:rPr>
              <w:t>rug</w:t>
            </w:r>
          </w:p>
        </w:tc>
        <w:tc>
          <w:tcPr>
            <w:tcW w:w="2494" w:type="dxa"/>
          </w:tcPr>
          <w:p w14:paraId="17A39A72" w14:textId="77777777" w:rsidR="006159C0" w:rsidRPr="00AC36C0" w:rsidRDefault="006159C0" w:rsidP="00844C11">
            <w:pPr>
              <w:rPr>
                <w:rFonts w:ascii="Times New Roman" w:hAnsi="Times New Roman" w:cs="Times New Roman"/>
              </w:rPr>
            </w:pPr>
            <w:r w:rsidRPr="00AC36C0">
              <w:rPr>
                <w:rFonts w:ascii="Arial" w:hAnsi="Arial" w:cs="Arial"/>
                <w:color w:val="000000"/>
              </w:rPr>
              <w:t>Doses/Calculations</w:t>
            </w:r>
          </w:p>
        </w:tc>
        <w:tc>
          <w:tcPr>
            <w:tcW w:w="1734" w:type="dxa"/>
          </w:tcPr>
          <w:p w14:paraId="7A68B6D7" w14:textId="77777777" w:rsidR="006159C0" w:rsidRPr="00AC36C0" w:rsidRDefault="006159C0" w:rsidP="00844C11">
            <w:pPr>
              <w:rPr>
                <w:rFonts w:ascii="Times New Roman" w:hAnsi="Times New Roman" w:cs="Times New Roman"/>
              </w:rPr>
            </w:pPr>
            <w:r w:rsidRPr="00AC36C0">
              <w:rPr>
                <w:rFonts w:ascii="Arial" w:hAnsi="Arial" w:cs="Arial"/>
                <w:color w:val="000000"/>
              </w:rPr>
              <w:t>Class of drug</w:t>
            </w:r>
          </w:p>
        </w:tc>
        <w:tc>
          <w:tcPr>
            <w:tcW w:w="2528" w:type="dxa"/>
          </w:tcPr>
          <w:p w14:paraId="1E3B557C" w14:textId="77777777" w:rsidR="006159C0" w:rsidRPr="00AC36C0" w:rsidRDefault="006159C0" w:rsidP="00844C11">
            <w:pPr>
              <w:rPr>
                <w:rFonts w:ascii="Times New Roman" w:hAnsi="Times New Roman" w:cs="Times New Roman"/>
              </w:rPr>
            </w:pPr>
            <w:r w:rsidRPr="00AC36C0">
              <w:rPr>
                <w:rFonts w:ascii="Arial" w:hAnsi="Arial" w:cs="Arial"/>
                <w:color w:val="000000"/>
              </w:rPr>
              <w:t>MOA</w:t>
            </w:r>
          </w:p>
        </w:tc>
        <w:tc>
          <w:tcPr>
            <w:tcW w:w="2275" w:type="dxa"/>
          </w:tcPr>
          <w:p w14:paraId="654B47CB" w14:textId="77777777" w:rsidR="006159C0" w:rsidRPr="00AC36C0" w:rsidRDefault="006159C0" w:rsidP="00844C11">
            <w:pPr>
              <w:rPr>
                <w:rFonts w:ascii="Times New Roman" w:hAnsi="Times New Roman" w:cs="Times New Roman"/>
              </w:rPr>
            </w:pPr>
            <w:r w:rsidRPr="00AC36C0">
              <w:rPr>
                <w:rFonts w:ascii="Arial" w:hAnsi="Arial" w:cs="Arial"/>
                <w:color w:val="000000"/>
              </w:rPr>
              <w:t>Effects</w:t>
            </w:r>
          </w:p>
        </w:tc>
        <w:tc>
          <w:tcPr>
            <w:tcW w:w="2071" w:type="dxa"/>
          </w:tcPr>
          <w:p w14:paraId="140E171B" w14:textId="77777777" w:rsidR="006159C0" w:rsidRPr="00AC36C0" w:rsidRDefault="006159C0" w:rsidP="00844C11">
            <w:pPr>
              <w:rPr>
                <w:rFonts w:ascii="Times New Roman" w:hAnsi="Times New Roman" w:cs="Times New Roman"/>
              </w:rPr>
            </w:pPr>
            <w:r w:rsidRPr="00AC36C0">
              <w:rPr>
                <w:rFonts w:ascii="Arial" w:hAnsi="Arial" w:cs="Arial"/>
                <w:color w:val="000000"/>
              </w:rPr>
              <w:t>Contraindications</w:t>
            </w:r>
          </w:p>
        </w:tc>
        <w:tc>
          <w:tcPr>
            <w:tcW w:w="2230" w:type="dxa"/>
          </w:tcPr>
          <w:p w14:paraId="7B9930E9" w14:textId="77777777" w:rsidR="006159C0" w:rsidRPr="00AC36C0" w:rsidRDefault="006159C0" w:rsidP="00844C11">
            <w:pPr>
              <w:rPr>
                <w:rFonts w:ascii="Times New Roman" w:hAnsi="Times New Roman" w:cs="Times New Roman"/>
              </w:rPr>
            </w:pPr>
            <w:r w:rsidRPr="00AC36C0">
              <w:rPr>
                <w:rFonts w:ascii="Arial" w:hAnsi="Arial" w:cs="Arial"/>
                <w:color w:val="000000"/>
              </w:rPr>
              <w:t>Withdrawal times</w:t>
            </w:r>
          </w:p>
        </w:tc>
      </w:tr>
      <w:tr w:rsidR="007837BE" w14:paraId="2A1CF379" w14:textId="77777777" w:rsidTr="002B2759">
        <w:trPr>
          <w:trHeight w:val="70"/>
        </w:trPr>
        <w:tc>
          <w:tcPr>
            <w:tcW w:w="1694" w:type="dxa"/>
            <w:vMerge w:val="restart"/>
          </w:tcPr>
          <w:p w14:paraId="09FA002D" w14:textId="77777777" w:rsidR="006159C0" w:rsidRPr="00AC36C0" w:rsidRDefault="006159C0" w:rsidP="00844C11">
            <w:pPr>
              <w:rPr>
                <w:rFonts w:ascii="Times New Roman" w:hAnsi="Times New Roman" w:cs="Times New Roman"/>
              </w:rPr>
            </w:pPr>
            <w:r w:rsidRPr="00AC36C0">
              <w:rPr>
                <w:rFonts w:ascii="Arial" w:hAnsi="Arial" w:cs="Arial"/>
                <w:color w:val="000000"/>
              </w:rPr>
              <w:t>2% Lidocaine</w:t>
            </w:r>
          </w:p>
        </w:tc>
        <w:tc>
          <w:tcPr>
            <w:tcW w:w="2494" w:type="dxa"/>
          </w:tcPr>
          <w:p w14:paraId="56E56443" w14:textId="77B87FEA" w:rsidR="006159C0" w:rsidRPr="00AC36C0" w:rsidRDefault="00617A5F" w:rsidP="00844C11">
            <w:pPr>
              <w:rPr>
                <w:rFonts w:ascii="Times New Roman" w:hAnsi="Times New Roman" w:cs="Times New Roman"/>
              </w:rPr>
            </w:pPr>
            <w:r>
              <w:rPr>
                <w:rFonts w:ascii="Arial" w:hAnsi="Arial" w:cs="Arial"/>
                <w:b/>
                <w:bCs/>
                <w:color w:val="000000"/>
                <w:u w:val="single"/>
              </w:rPr>
              <w:t>Locally into spermatic cord and subcutaneous tissue dorsal to surgical site.</w:t>
            </w:r>
          </w:p>
          <w:p w14:paraId="394434BC" w14:textId="77777777" w:rsidR="006159C0" w:rsidRDefault="006159C0" w:rsidP="00844C11">
            <w:pPr>
              <w:rPr>
                <w:rFonts w:ascii="Times New Roman" w:eastAsia="Times New Roman" w:hAnsi="Times New Roman" w:cs="Times New Roman"/>
              </w:rPr>
            </w:pPr>
          </w:p>
          <w:p w14:paraId="08A7D456" w14:textId="466C1388" w:rsidR="006159C0" w:rsidRDefault="00617A5F" w:rsidP="00844C11">
            <w:pPr>
              <w:rPr>
                <w:rFonts w:ascii="Arial" w:hAnsi="Arial" w:cs="Arial"/>
                <w:color w:val="000000"/>
              </w:rPr>
            </w:pPr>
            <w:r>
              <w:rPr>
                <w:rFonts w:ascii="Arial" w:hAnsi="Arial" w:cs="Arial"/>
                <w:b/>
                <w:i/>
                <w:iCs/>
                <w:color w:val="000000"/>
              </w:rPr>
              <w:t>Toxic</w:t>
            </w:r>
            <w:r w:rsidR="006159C0" w:rsidRPr="00AC36C0">
              <w:rPr>
                <w:rFonts w:ascii="Arial" w:hAnsi="Arial" w:cs="Arial"/>
                <w:b/>
                <w:i/>
                <w:iCs/>
                <w:color w:val="000000"/>
              </w:rPr>
              <w:t xml:space="preserve"> Dose</w:t>
            </w:r>
            <w:r w:rsidR="006159C0" w:rsidRPr="00AC36C0">
              <w:rPr>
                <w:rFonts w:ascii="Arial" w:hAnsi="Arial" w:cs="Arial"/>
                <w:i/>
                <w:iCs/>
                <w:color w:val="000000"/>
              </w:rPr>
              <w:t>:</w:t>
            </w:r>
            <w:r w:rsidR="006159C0" w:rsidRPr="00AC36C0">
              <w:rPr>
                <w:rFonts w:ascii="Arial" w:hAnsi="Arial" w:cs="Arial"/>
                <w:color w:val="000000"/>
              </w:rPr>
              <w:t xml:space="preserve"> 10mg/kg</w:t>
            </w:r>
          </w:p>
          <w:p w14:paraId="1E99DB2C" w14:textId="7C1029B8" w:rsidR="006159C0" w:rsidRPr="00AC36C0" w:rsidRDefault="006159C0" w:rsidP="00844C11">
            <w:pPr>
              <w:rPr>
                <w:rFonts w:ascii="Times New Roman" w:hAnsi="Times New Roman" w:cs="Times New Roman"/>
                <w:u w:val="single"/>
              </w:rPr>
            </w:pPr>
          </w:p>
          <w:p w14:paraId="0F79FB48" w14:textId="77777777" w:rsidR="006159C0" w:rsidRPr="00AC36C0" w:rsidRDefault="006159C0" w:rsidP="00844C11">
            <w:pPr>
              <w:rPr>
                <w:rFonts w:ascii="Times New Roman" w:hAnsi="Times New Roman" w:cs="Times New Roman"/>
              </w:rPr>
            </w:pPr>
            <w:r w:rsidRPr="00AC36C0">
              <w:rPr>
                <w:rFonts w:ascii="Arial" w:hAnsi="Arial" w:cs="Arial"/>
                <w:b/>
                <w:i/>
                <w:iCs/>
                <w:color w:val="000000"/>
              </w:rPr>
              <w:t>Volume</w:t>
            </w:r>
            <w:r w:rsidRPr="00AC36C0">
              <w:rPr>
                <w:rFonts w:ascii="Arial" w:hAnsi="Arial" w:cs="Arial"/>
                <w:color w:val="000000"/>
              </w:rPr>
              <w:t>= D x W / C</w:t>
            </w:r>
          </w:p>
          <w:p w14:paraId="55A9B9E5" w14:textId="68E46086" w:rsidR="006159C0" w:rsidRPr="00AC36C0" w:rsidRDefault="00617A5F" w:rsidP="00844C11">
            <w:pPr>
              <w:rPr>
                <w:rFonts w:ascii="Times New Roman" w:hAnsi="Times New Roman" w:cs="Times New Roman"/>
              </w:rPr>
            </w:pPr>
            <w:r>
              <w:rPr>
                <w:rFonts w:ascii="Arial" w:hAnsi="Arial" w:cs="Arial"/>
                <w:color w:val="000000"/>
              </w:rPr>
              <w:t xml:space="preserve">            = 10 x 25</w:t>
            </w:r>
            <w:r w:rsidR="006159C0" w:rsidRPr="00AC36C0">
              <w:rPr>
                <w:rFonts w:ascii="Arial" w:hAnsi="Arial" w:cs="Arial"/>
                <w:color w:val="000000"/>
              </w:rPr>
              <w:t>0 / 20</w:t>
            </w:r>
          </w:p>
          <w:p w14:paraId="6B4D5DA1" w14:textId="71ED9B37" w:rsidR="006159C0" w:rsidRDefault="00617A5F" w:rsidP="00844C11">
            <w:pPr>
              <w:rPr>
                <w:rFonts w:ascii="Arial" w:hAnsi="Arial" w:cs="Arial"/>
                <w:color w:val="000000"/>
              </w:rPr>
            </w:pPr>
            <w:r>
              <w:rPr>
                <w:rFonts w:ascii="Arial" w:hAnsi="Arial" w:cs="Arial"/>
                <w:color w:val="000000"/>
              </w:rPr>
              <w:t xml:space="preserve">            = 125</w:t>
            </w:r>
            <w:r w:rsidR="006159C0">
              <w:rPr>
                <w:rFonts w:ascii="Arial" w:hAnsi="Arial" w:cs="Arial"/>
                <w:color w:val="000000"/>
              </w:rPr>
              <w:t xml:space="preserve"> mL</w:t>
            </w:r>
            <w:r w:rsidR="006159C0" w:rsidRPr="00AC36C0">
              <w:rPr>
                <w:rFonts w:ascii="Arial" w:hAnsi="Arial" w:cs="Arial"/>
                <w:color w:val="000000"/>
              </w:rPr>
              <w:t xml:space="preserve"> lidocaine</w:t>
            </w:r>
          </w:p>
          <w:p w14:paraId="120DE8B8" w14:textId="77777777" w:rsidR="006159C0" w:rsidRDefault="006159C0" w:rsidP="00844C11">
            <w:pPr>
              <w:rPr>
                <w:rFonts w:ascii="Arial" w:hAnsi="Arial" w:cs="Arial"/>
                <w:color w:val="000000"/>
              </w:rPr>
            </w:pPr>
          </w:p>
          <w:p w14:paraId="3AA59ECE" w14:textId="261A6494" w:rsidR="006159C0" w:rsidRDefault="00E05577" w:rsidP="00844C11">
            <w:pPr>
              <w:rPr>
                <w:rFonts w:ascii="Arial" w:hAnsi="Arial" w:cs="Arial"/>
                <w:color w:val="000000"/>
              </w:rPr>
            </w:pPr>
            <w:r w:rsidRPr="00E05577">
              <w:rPr>
                <w:rFonts w:ascii="Arial" w:hAnsi="Arial" w:cs="Arial"/>
                <w:b/>
                <w:bCs/>
                <w:color w:val="000000"/>
              </w:rPr>
              <w:t>½</w:t>
            </w:r>
            <w:r w:rsidR="00617A5F">
              <w:rPr>
                <w:rFonts w:ascii="Arial" w:hAnsi="Arial" w:cs="Arial"/>
                <w:b/>
                <w:color w:val="000000"/>
              </w:rPr>
              <w:t>T</w:t>
            </w:r>
            <w:r w:rsidR="006159C0" w:rsidRPr="00E05577">
              <w:rPr>
                <w:rFonts w:ascii="Arial" w:hAnsi="Arial" w:cs="Arial"/>
                <w:b/>
                <w:color w:val="000000"/>
              </w:rPr>
              <w:t>D</w:t>
            </w:r>
            <w:r w:rsidR="00617A5F">
              <w:rPr>
                <w:rFonts w:ascii="Arial" w:hAnsi="Arial" w:cs="Arial"/>
                <w:b/>
                <w:color w:val="000000"/>
              </w:rPr>
              <w:t xml:space="preserve"> = 62.5</w:t>
            </w:r>
            <w:r w:rsidR="006159C0" w:rsidRPr="00DC34A7">
              <w:rPr>
                <w:rFonts w:ascii="Arial" w:hAnsi="Arial" w:cs="Arial"/>
                <w:b/>
                <w:color w:val="000000"/>
              </w:rPr>
              <w:t>mL</w:t>
            </w:r>
            <w:r w:rsidR="006159C0">
              <w:rPr>
                <w:rFonts w:ascii="Arial" w:hAnsi="Arial" w:cs="Arial"/>
                <w:color w:val="000000"/>
              </w:rPr>
              <w:t>. It is safe to give up to this volume.</w:t>
            </w:r>
          </w:p>
          <w:p w14:paraId="7ECA1501" w14:textId="77777777" w:rsidR="006159C0" w:rsidRDefault="006159C0" w:rsidP="00844C11">
            <w:pPr>
              <w:rPr>
                <w:rFonts w:ascii="Arial" w:hAnsi="Arial" w:cs="Arial"/>
                <w:color w:val="000000"/>
              </w:rPr>
            </w:pPr>
          </w:p>
          <w:p w14:paraId="6025181C" w14:textId="77777777" w:rsidR="006159C0" w:rsidRDefault="006159C0" w:rsidP="00844C11">
            <w:pPr>
              <w:rPr>
                <w:rFonts w:ascii="Arial" w:hAnsi="Arial" w:cs="Arial"/>
                <w:b/>
                <w:color w:val="000000"/>
              </w:rPr>
            </w:pPr>
            <w:r>
              <w:rPr>
                <w:rFonts w:ascii="Arial" w:hAnsi="Arial" w:cs="Arial"/>
                <w:color w:val="000000"/>
              </w:rPr>
              <w:t>T</w:t>
            </w:r>
            <w:r w:rsidR="00617A5F">
              <w:rPr>
                <w:rFonts w:ascii="Arial" w:hAnsi="Arial" w:cs="Arial"/>
                <w:color w:val="000000"/>
              </w:rPr>
              <w:t>herefore 5 mL per side</w:t>
            </w:r>
            <w:r>
              <w:rPr>
                <w:rFonts w:ascii="Arial" w:hAnsi="Arial" w:cs="Arial"/>
                <w:color w:val="000000"/>
              </w:rPr>
              <w:t xml:space="preserve"> = </w:t>
            </w:r>
            <w:r w:rsidR="00617A5F">
              <w:rPr>
                <w:rFonts w:ascii="Arial" w:hAnsi="Arial" w:cs="Arial"/>
                <w:b/>
                <w:color w:val="000000"/>
              </w:rPr>
              <w:t>10</w:t>
            </w:r>
            <w:r w:rsidRPr="00DC34A7">
              <w:rPr>
                <w:rFonts w:ascii="Arial" w:hAnsi="Arial" w:cs="Arial"/>
                <w:b/>
                <w:color w:val="000000"/>
              </w:rPr>
              <w:t>mL given</w:t>
            </w:r>
          </w:p>
          <w:p w14:paraId="40CD0E07" w14:textId="77777777" w:rsidR="00617A5F" w:rsidRDefault="00617A5F" w:rsidP="00844C11">
            <w:pPr>
              <w:rPr>
                <w:rFonts w:ascii="Arial" w:hAnsi="Arial" w:cs="Arial"/>
                <w:color w:val="000000"/>
              </w:rPr>
            </w:pPr>
          </w:p>
          <w:p w14:paraId="5D914E1E" w14:textId="77777777" w:rsidR="00617A5F" w:rsidRDefault="00617A5F" w:rsidP="00844C11">
            <w:pPr>
              <w:rPr>
                <w:rFonts w:ascii="Arial" w:hAnsi="Arial" w:cs="Arial"/>
                <w:color w:val="000000"/>
              </w:rPr>
            </w:pPr>
            <w:r>
              <w:rPr>
                <w:rFonts w:ascii="Arial" w:hAnsi="Arial" w:cs="Arial"/>
                <w:color w:val="000000"/>
              </w:rPr>
              <w:t>62.5 mL – 10 mL = 52.5 mL</w:t>
            </w:r>
          </w:p>
          <w:p w14:paraId="2994D534" w14:textId="73B97440" w:rsidR="00617A5F" w:rsidRPr="00617A5F" w:rsidRDefault="00617A5F" w:rsidP="00844C11">
            <w:pPr>
              <w:rPr>
                <w:rFonts w:ascii="Arial" w:hAnsi="Arial" w:cs="Arial"/>
                <w:b/>
                <w:color w:val="000000"/>
              </w:rPr>
            </w:pPr>
            <w:r w:rsidRPr="00617A5F">
              <w:rPr>
                <w:rFonts w:ascii="Arial" w:hAnsi="Arial" w:cs="Arial"/>
                <w:b/>
                <w:color w:val="000000"/>
              </w:rPr>
              <w:t xml:space="preserve">In this procedure we used less 52.5 </w:t>
            </w:r>
            <w:r w:rsidRPr="00617A5F">
              <w:rPr>
                <w:rFonts w:ascii="Arial" w:hAnsi="Arial" w:cs="Arial"/>
                <w:b/>
                <w:color w:val="000000"/>
              </w:rPr>
              <w:lastRenderedPageBreak/>
              <w:t>mL less than half the toxic dose.</w:t>
            </w:r>
          </w:p>
        </w:tc>
        <w:tc>
          <w:tcPr>
            <w:tcW w:w="1734" w:type="dxa"/>
            <w:vMerge w:val="restart"/>
          </w:tcPr>
          <w:p w14:paraId="4DC3FFE2" w14:textId="77777777" w:rsidR="006159C0" w:rsidRPr="00AC36C0" w:rsidRDefault="006159C0" w:rsidP="00844C11">
            <w:pPr>
              <w:rPr>
                <w:rFonts w:ascii="Times New Roman" w:hAnsi="Times New Roman" w:cs="Times New Roman"/>
              </w:rPr>
            </w:pPr>
            <w:r w:rsidRPr="00AC36C0">
              <w:rPr>
                <w:rFonts w:ascii="Arial" w:hAnsi="Arial" w:cs="Arial"/>
                <w:color w:val="222222"/>
                <w:shd w:val="clear" w:color="auto" w:fill="FFFFFF"/>
              </w:rPr>
              <w:lastRenderedPageBreak/>
              <w:t>Class-1b antiarrhythmic drug</w:t>
            </w:r>
          </w:p>
        </w:tc>
        <w:tc>
          <w:tcPr>
            <w:tcW w:w="2528" w:type="dxa"/>
            <w:vMerge w:val="restart"/>
          </w:tcPr>
          <w:p w14:paraId="7108D839" w14:textId="3F7E56A3" w:rsidR="006159C0" w:rsidRPr="002B2759" w:rsidRDefault="006159C0" w:rsidP="00844C11">
            <w:pPr>
              <w:rPr>
                <w:rFonts w:ascii="Times New Roman" w:hAnsi="Times New Roman" w:cs="Times New Roman"/>
              </w:rPr>
            </w:pPr>
            <w:r w:rsidRPr="00AC36C0">
              <w:rPr>
                <w:rFonts w:ascii="Arial" w:hAnsi="Arial" w:cs="Arial"/>
                <w:color w:val="000000"/>
              </w:rPr>
              <w:t xml:space="preserve">Lidocaine </w:t>
            </w:r>
            <w:r w:rsidRPr="00AC36C0">
              <w:rPr>
                <w:rFonts w:ascii="Arial" w:hAnsi="Arial" w:cs="Arial"/>
                <w:color w:val="000000"/>
                <w:shd w:val="clear" w:color="auto" w:fill="FFFFFF"/>
              </w:rPr>
              <w:t>enters the nerve cells by diffusion through membranes.</w:t>
            </w:r>
            <w:r w:rsidRPr="00AC36C0">
              <w:rPr>
                <w:rFonts w:ascii="Arial" w:hAnsi="Arial" w:cs="Arial"/>
                <w:color w:val="000000"/>
              </w:rPr>
              <w:t xml:space="preserve"> It works by stopping sodium (Na) ions from passing through the voltage-gated channels of pain receptors in the body, by binding to the Na channels. An amide on lidocaine allows it to act like an amino acid, and interact with the active sites in the Na channel domains, causing a conformational change. When the active site has something else interacting with it, then it cannot transfer the Na ions, </w:t>
            </w:r>
            <w:r w:rsidRPr="00AC36C0">
              <w:rPr>
                <w:rFonts w:ascii="Arial" w:hAnsi="Arial" w:cs="Arial"/>
                <w:color w:val="000000"/>
              </w:rPr>
              <w:lastRenderedPageBreak/>
              <w:t>and therefore cannot send signals of pain to the brain.</w:t>
            </w:r>
          </w:p>
        </w:tc>
        <w:tc>
          <w:tcPr>
            <w:tcW w:w="2275" w:type="dxa"/>
            <w:vMerge w:val="restart"/>
          </w:tcPr>
          <w:p w14:paraId="7B5C0082" w14:textId="77777777" w:rsidR="006159C0" w:rsidRPr="00AC36C0" w:rsidRDefault="006159C0" w:rsidP="00844C11">
            <w:pPr>
              <w:rPr>
                <w:rFonts w:ascii="Times New Roman" w:hAnsi="Times New Roman" w:cs="Times New Roman"/>
              </w:rPr>
            </w:pPr>
            <w:r w:rsidRPr="00AC36C0">
              <w:rPr>
                <w:rFonts w:ascii="Arial" w:hAnsi="Arial" w:cs="Arial"/>
                <w:color w:val="333333"/>
                <w:shd w:val="clear" w:color="auto" w:fill="FFFFFF"/>
              </w:rPr>
              <w:lastRenderedPageBreak/>
              <w:t xml:space="preserve">Lidocaine is a moderately long-acting local </w:t>
            </w:r>
            <w:proofErr w:type="spellStart"/>
            <w:r w:rsidRPr="00AC36C0">
              <w:rPr>
                <w:rFonts w:ascii="Arial" w:hAnsi="Arial" w:cs="Arial"/>
                <w:color w:val="333333"/>
                <w:shd w:val="clear" w:color="auto" w:fill="FFFFFF"/>
              </w:rPr>
              <w:t>anaesthetic</w:t>
            </w:r>
            <w:proofErr w:type="spellEnd"/>
            <w:r w:rsidRPr="00AC36C0">
              <w:rPr>
                <w:rFonts w:ascii="Arial" w:hAnsi="Arial" w:cs="Arial"/>
                <w:color w:val="333333"/>
                <w:shd w:val="clear" w:color="auto" w:fill="FFFFFF"/>
              </w:rPr>
              <w:t>. It blocks initiation and transmission of nerve impulses at the site of application by stabilizing the neuronal membrane.</w:t>
            </w:r>
          </w:p>
        </w:tc>
        <w:tc>
          <w:tcPr>
            <w:tcW w:w="2071" w:type="dxa"/>
            <w:vMerge w:val="restart"/>
          </w:tcPr>
          <w:p w14:paraId="138C7A88" w14:textId="77777777" w:rsidR="006159C0" w:rsidRPr="00AC36C0" w:rsidRDefault="006159C0" w:rsidP="00844C11">
            <w:pPr>
              <w:rPr>
                <w:rFonts w:ascii="Times New Roman" w:hAnsi="Times New Roman" w:cs="Times New Roman"/>
              </w:rPr>
            </w:pPr>
            <w:r w:rsidRPr="00AC36C0">
              <w:rPr>
                <w:rFonts w:ascii="Arial" w:hAnsi="Arial" w:cs="Arial"/>
                <w:color w:val="242424"/>
                <w:shd w:val="clear" w:color="auto" w:fill="FFFFFF"/>
              </w:rPr>
              <w:t>Lidocaine is contraindicated in animals with a known hypersensitivity to the drug.</w:t>
            </w:r>
          </w:p>
        </w:tc>
        <w:tc>
          <w:tcPr>
            <w:tcW w:w="2230" w:type="dxa"/>
            <w:vMerge w:val="restart"/>
          </w:tcPr>
          <w:p w14:paraId="0F457E43" w14:textId="77777777" w:rsidR="006159C0" w:rsidRPr="00AC36C0" w:rsidRDefault="006159C0" w:rsidP="00844C11">
            <w:pPr>
              <w:rPr>
                <w:rFonts w:ascii="Times New Roman" w:hAnsi="Times New Roman" w:cs="Times New Roman"/>
              </w:rPr>
            </w:pPr>
            <w:r w:rsidRPr="00AC36C0">
              <w:rPr>
                <w:rFonts w:ascii="Arial" w:hAnsi="Arial" w:cs="Arial"/>
                <w:b/>
                <w:bCs/>
                <w:color w:val="000000"/>
                <w:u w:val="single"/>
              </w:rPr>
              <w:t>Epidural:</w:t>
            </w:r>
          </w:p>
          <w:p w14:paraId="7809956C" w14:textId="77777777" w:rsidR="006159C0" w:rsidRPr="00AC36C0" w:rsidRDefault="006159C0" w:rsidP="00844C11">
            <w:pPr>
              <w:rPr>
                <w:rFonts w:ascii="Times New Roman" w:hAnsi="Times New Roman" w:cs="Times New Roman"/>
              </w:rPr>
            </w:pPr>
            <w:r w:rsidRPr="00AC36C0">
              <w:rPr>
                <w:rFonts w:ascii="Arial" w:hAnsi="Arial" w:cs="Arial"/>
                <w:color w:val="000000"/>
              </w:rPr>
              <w:t>Meat- 1 day</w:t>
            </w:r>
          </w:p>
          <w:p w14:paraId="22B63C35" w14:textId="77777777" w:rsidR="006159C0" w:rsidRPr="00AC36C0" w:rsidRDefault="006159C0" w:rsidP="00844C11">
            <w:pPr>
              <w:rPr>
                <w:rFonts w:ascii="Times New Roman" w:hAnsi="Times New Roman" w:cs="Times New Roman"/>
              </w:rPr>
            </w:pPr>
            <w:r w:rsidRPr="00AC36C0">
              <w:rPr>
                <w:rFonts w:ascii="Arial" w:hAnsi="Arial" w:cs="Arial"/>
                <w:color w:val="000000"/>
              </w:rPr>
              <w:t>Milk- 24 hours</w:t>
            </w:r>
          </w:p>
          <w:p w14:paraId="44308D5A" w14:textId="77777777" w:rsidR="006159C0" w:rsidRPr="00AC36C0" w:rsidRDefault="006159C0" w:rsidP="00844C11">
            <w:pPr>
              <w:rPr>
                <w:rFonts w:ascii="Times New Roman" w:eastAsia="Times New Roman" w:hAnsi="Times New Roman" w:cs="Times New Roman"/>
              </w:rPr>
            </w:pPr>
          </w:p>
          <w:p w14:paraId="15AB9635" w14:textId="77777777" w:rsidR="006159C0" w:rsidRPr="00AC36C0" w:rsidRDefault="006159C0" w:rsidP="00844C11">
            <w:pPr>
              <w:rPr>
                <w:rFonts w:ascii="Times New Roman" w:hAnsi="Times New Roman" w:cs="Times New Roman"/>
              </w:rPr>
            </w:pPr>
            <w:r w:rsidRPr="00AC36C0">
              <w:rPr>
                <w:rFonts w:ascii="Arial" w:hAnsi="Arial" w:cs="Arial"/>
                <w:b/>
                <w:bCs/>
                <w:color w:val="000000"/>
                <w:u w:val="single"/>
              </w:rPr>
              <w:t>Infiltration:</w:t>
            </w:r>
          </w:p>
          <w:p w14:paraId="72AE20EE" w14:textId="77777777" w:rsidR="006159C0" w:rsidRPr="00AC36C0" w:rsidRDefault="006159C0" w:rsidP="00844C11">
            <w:pPr>
              <w:rPr>
                <w:rFonts w:ascii="Times New Roman" w:hAnsi="Times New Roman" w:cs="Times New Roman"/>
              </w:rPr>
            </w:pPr>
            <w:r w:rsidRPr="00AC36C0">
              <w:rPr>
                <w:rFonts w:ascii="Arial" w:hAnsi="Arial" w:cs="Arial"/>
                <w:color w:val="000000"/>
              </w:rPr>
              <w:t>Meat- 4 days</w:t>
            </w:r>
          </w:p>
          <w:p w14:paraId="1D3234B6" w14:textId="77777777" w:rsidR="006159C0" w:rsidRPr="002B2759" w:rsidRDefault="006159C0" w:rsidP="00844C11">
            <w:pPr>
              <w:rPr>
                <w:rFonts w:ascii="Times New Roman" w:hAnsi="Times New Roman" w:cs="Times New Roman"/>
              </w:rPr>
            </w:pPr>
            <w:r w:rsidRPr="00AC36C0">
              <w:rPr>
                <w:rFonts w:ascii="Arial" w:hAnsi="Arial" w:cs="Arial"/>
                <w:color w:val="000000"/>
              </w:rPr>
              <w:t>Milk- 72 hours</w:t>
            </w:r>
          </w:p>
        </w:tc>
      </w:tr>
      <w:tr w:rsidR="007837BE" w14:paraId="6F699439" w14:textId="77777777" w:rsidTr="006159C0">
        <w:trPr>
          <w:trHeight w:val="3349"/>
        </w:trPr>
        <w:tc>
          <w:tcPr>
            <w:tcW w:w="1694" w:type="dxa"/>
            <w:vMerge/>
          </w:tcPr>
          <w:p w14:paraId="33B53C21" w14:textId="2A6EB243" w:rsidR="006159C0" w:rsidRPr="00AC36C0" w:rsidRDefault="006159C0" w:rsidP="00844C11">
            <w:pPr>
              <w:rPr>
                <w:rFonts w:ascii="Arial" w:hAnsi="Arial" w:cs="Arial"/>
                <w:color w:val="000000"/>
              </w:rPr>
            </w:pPr>
          </w:p>
        </w:tc>
        <w:tc>
          <w:tcPr>
            <w:tcW w:w="2494" w:type="dxa"/>
          </w:tcPr>
          <w:p w14:paraId="5E9EA331" w14:textId="10414908" w:rsidR="00E05577" w:rsidRPr="006159C0" w:rsidRDefault="00E05577" w:rsidP="00844C11">
            <w:pPr>
              <w:rPr>
                <w:rFonts w:ascii="Arial" w:hAnsi="Arial" w:cs="Arial"/>
                <w:bCs/>
                <w:color w:val="000000"/>
              </w:rPr>
            </w:pPr>
          </w:p>
        </w:tc>
        <w:tc>
          <w:tcPr>
            <w:tcW w:w="1734" w:type="dxa"/>
            <w:vMerge/>
          </w:tcPr>
          <w:p w14:paraId="06E78A96" w14:textId="77777777" w:rsidR="006159C0" w:rsidRPr="00AC36C0" w:rsidRDefault="006159C0" w:rsidP="00844C11">
            <w:pPr>
              <w:rPr>
                <w:rFonts w:ascii="Arial" w:hAnsi="Arial" w:cs="Arial"/>
                <w:color w:val="222222"/>
                <w:shd w:val="clear" w:color="auto" w:fill="FFFFFF"/>
              </w:rPr>
            </w:pPr>
          </w:p>
        </w:tc>
        <w:tc>
          <w:tcPr>
            <w:tcW w:w="2528" w:type="dxa"/>
            <w:vMerge/>
          </w:tcPr>
          <w:p w14:paraId="7BBC52A9" w14:textId="77777777" w:rsidR="006159C0" w:rsidRPr="00AC36C0" w:rsidRDefault="006159C0" w:rsidP="00844C11">
            <w:pPr>
              <w:rPr>
                <w:rFonts w:ascii="Arial" w:hAnsi="Arial" w:cs="Arial"/>
                <w:color w:val="000000"/>
              </w:rPr>
            </w:pPr>
          </w:p>
        </w:tc>
        <w:tc>
          <w:tcPr>
            <w:tcW w:w="2275" w:type="dxa"/>
            <w:vMerge/>
          </w:tcPr>
          <w:p w14:paraId="02BC2A1D" w14:textId="77777777" w:rsidR="006159C0" w:rsidRPr="00AC36C0" w:rsidRDefault="006159C0" w:rsidP="00844C11">
            <w:pPr>
              <w:rPr>
                <w:rFonts w:ascii="Arial" w:hAnsi="Arial" w:cs="Arial"/>
                <w:color w:val="333333"/>
                <w:shd w:val="clear" w:color="auto" w:fill="FFFFFF"/>
              </w:rPr>
            </w:pPr>
          </w:p>
        </w:tc>
        <w:tc>
          <w:tcPr>
            <w:tcW w:w="2071" w:type="dxa"/>
            <w:vMerge/>
          </w:tcPr>
          <w:p w14:paraId="07A852CF" w14:textId="77777777" w:rsidR="006159C0" w:rsidRPr="00AC36C0" w:rsidRDefault="006159C0" w:rsidP="00844C11">
            <w:pPr>
              <w:rPr>
                <w:rFonts w:ascii="Arial" w:hAnsi="Arial" w:cs="Arial"/>
                <w:color w:val="242424"/>
                <w:shd w:val="clear" w:color="auto" w:fill="FFFFFF"/>
              </w:rPr>
            </w:pPr>
          </w:p>
        </w:tc>
        <w:tc>
          <w:tcPr>
            <w:tcW w:w="2230" w:type="dxa"/>
            <w:vMerge/>
          </w:tcPr>
          <w:p w14:paraId="5F7D927C" w14:textId="77777777" w:rsidR="006159C0" w:rsidRPr="00AC36C0" w:rsidRDefault="006159C0" w:rsidP="00844C11">
            <w:pPr>
              <w:rPr>
                <w:rFonts w:ascii="Arial" w:hAnsi="Arial" w:cs="Arial"/>
                <w:b/>
                <w:bCs/>
                <w:color w:val="000000"/>
                <w:u w:val="single"/>
              </w:rPr>
            </w:pPr>
          </w:p>
        </w:tc>
      </w:tr>
      <w:tr w:rsidR="007837BE" w:rsidRPr="00EE7451" w14:paraId="3BECA8FE" w14:textId="77777777" w:rsidTr="00E05577">
        <w:trPr>
          <w:trHeight w:val="5082"/>
        </w:trPr>
        <w:tc>
          <w:tcPr>
            <w:tcW w:w="1694" w:type="dxa"/>
            <w:vMerge w:val="restart"/>
          </w:tcPr>
          <w:p w14:paraId="406842EC" w14:textId="77777777" w:rsidR="00E05577" w:rsidRPr="00EE7451" w:rsidRDefault="00E05577" w:rsidP="00844C11">
            <w:pPr>
              <w:rPr>
                <w:rFonts w:ascii="Arial" w:hAnsi="Arial" w:cs="Arial"/>
              </w:rPr>
            </w:pPr>
            <w:r w:rsidRPr="00EE7451">
              <w:rPr>
                <w:rFonts w:ascii="Arial" w:hAnsi="Arial" w:cs="Arial"/>
                <w:color w:val="000000"/>
              </w:rPr>
              <w:lastRenderedPageBreak/>
              <w:t>10% Ketamine</w:t>
            </w:r>
          </w:p>
        </w:tc>
        <w:tc>
          <w:tcPr>
            <w:tcW w:w="2494" w:type="dxa"/>
          </w:tcPr>
          <w:p w14:paraId="7ADC2715" w14:textId="77777777" w:rsidR="00E05577" w:rsidRPr="00EE7451" w:rsidRDefault="00E05577" w:rsidP="00844C11">
            <w:pPr>
              <w:rPr>
                <w:rFonts w:ascii="Arial" w:hAnsi="Arial" w:cs="Arial"/>
                <w:b/>
                <w:bCs/>
                <w:color w:val="000000"/>
                <w:u w:val="single"/>
              </w:rPr>
            </w:pPr>
            <w:r w:rsidRPr="00EE7451">
              <w:rPr>
                <w:rFonts w:ascii="Arial" w:hAnsi="Arial" w:cs="Arial"/>
                <w:b/>
                <w:bCs/>
                <w:color w:val="000000"/>
                <w:u w:val="single"/>
              </w:rPr>
              <w:t>IM Sedative:</w:t>
            </w:r>
          </w:p>
          <w:p w14:paraId="6AD4382D" w14:textId="77777777" w:rsidR="00E05577" w:rsidRPr="00EE7451" w:rsidRDefault="00E05577" w:rsidP="00844C11">
            <w:pPr>
              <w:rPr>
                <w:rFonts w:ascii="Arial" w:hAnsi="Arial" w:cs="Arial"/>
                <w:b/>
                <w:bCs/>
                <w:color w:val="000000"/>
                <w:u w:val="single"/>
              </w:rPr>
            </w:pPr>
          </w:p>
          <w:p w14:paraId="35A7EEE7" w14:textId="6854753D" w:rsidR="00E05577" w:rsidRPr="00EE7451" w:rsidRDefault="00E05577" w:rsidP="00844C11">
            <w:pPr>
              <w:rPr>
                <w:rFonts w:ascii="Arial" w:hAnsi="Arial" w:cs="Arial"/>
              </w:rPr>
            </w:pPr>
            <w:r w:rsidRPr="00EE7451">
              <w:rPr>
                <w:rFonts w:ascii="Arial" w:hAnsi="Arial" w:cs="Arial"/>
                <w:b/>
                <w:i/>
                <w:iCs/>
                <w:color w:val="000000"/>
              </w:rPr>
              <w:t>Dose</w:t>
            </w:r>
            <w:r w:rsidRPr="00EE7451">
              <w:rPr>
                <w:rFonts w:ascii="Arial" w:hAnsi="Arial" w:cs="Arial"/>
                <w:color w:val="000000"/>
              </w:rPr>
              <w:t>:</w:t>
            </w:r>
            <w:r w:rsidR="00617A5F" w:rsidRPr="00EE7451">
              <w:rPr>
                <w:rFonts w:ascii="Arial" w:hAnsi="Arial" w:cs="Arial"/>
                <w:color w:val="000000"/>
              </w:rPr>
              <w:t xml:space="preserve"> 0.1</w:t>
            </w:r>
            <w:r w:rsidRPr="00EE7451">
              <w:rPr>
                <w:rFonts w:ascii="Arial" w:hAnsi="Arial" w:cs="Arial"/>
                <w:color w:val="000000"/>
              </w:rPr>
              <w:t xml:space="preserve"> mg/Kg</w:t>
            </w:r>
          </w:p>
          <w:p w14:paraId="0684D8B5" w14:textId="1A52FF07" w:rsidR="00E05577" w:rsidRPr="00EE7451" w:rsidRDefault="00E05577" w:rsidP="00844C11">
            <w:pPr>
              <w:rPr>
                <w:rFonts w:ascii="Arial" w:hAnsi="Arial" w:cs="Arial"/>
              </w:rPr>
            </w:pPr>
            <w:r w:rsidRPr="00EE7451">
              <w:rPr>
                <w:rFonts w:ascii="Arial" w:hAnsi="Arial" w:cs="Arial"/>
                <w:b/>
                <w:i/>
                <w:iCs/>
                <w:color w:val="000000"/>
              </w:rPr>
              <w:t>Weight</w:t>
            </w:r>
            <w:r w:rsidRPr="00EE7451">
              <w:rPr>
                <w:rFonts w:ascii="Arial" w:hAnsi="Arial" w:cs="Arial"/>
                <w:color w:val="000000"/>
              </w:rPr>
              <w:t xml:space="preserve">: </w:t>
            </w:r>
            <w:r w:rsidR="004D7037" w:rsidRPr="00EE7451">
              <w:rPr>
                <w:rFonts w:ascii="Arial" w:hAnsi="Arial" w:cs="Arial"/>
                <w:color w:val="000000"/>
              </w:rPr>
              <w:t>25</w:t>
            </w:r>
            <w:r w:rsidRPr="00EE7451">
              <w:rPr>
                <w:rFonts w:ascii="Arial" w:hAnsi="Arial" w:cs="Arial"/>
                <w:color w:val="000000"/>
              </w:rPr>
              <w:t>0 Kg</w:t>
            </w:r>
          </w:p>
          <w:p w14:paraId="317A417D" w14:textId="77777777" w:rsidR="00E05577" w:rsidRPr="00EE7451" w:rsidRDefault="00E05577" w:rsidP="00844C11">
            <w:pPr>
              <w:rPr>
                <w:rFonts w:ascii="Arial" w:hAnsi="Arial" w:cs="Arial"/>
              </w:rPr>
            </w:pPr>
            <w:r w:rsidRPr="00EE7451">
              <w:rPr>
                <w:rFonts w:ascii="Arial" w:hAnsi="Arial" w:cs="Arial"/>
                <w:b/>
                <w:i/>
                <w:iCs/>
                <w:color w:val="000000"/>
              </w:rPr>
              <w:t>Conc.</w:t>
            </w:r>
            <w:r w:rsidRPr="00EE7451">
              <w:rPr>
                <w:rFonts w:ascii="Arial" w:hAnsi="Arial" w:cs="Arial"/>
                <w:color w:val="000000"/>
              </w:rPr>
              <w:t>: 100mg/mL</w:t>
            </w:r>
          </w:p>
          <w:p w14:paraId="3A2F38EB" w14:textId="77777777" w:rsidR="00E05577" w:rsidRPr="00EE7451" w:rsidRDefault="00E05577" w:rsidP="00844C11">
            <w:pPr>
              <w:rPr>
                <w:rFonts w:ascii="Arial" w:hAnsi="Arial" w:cs="Arial"/>
              </w:rPr>
            </w:pPr>
            <w:r w:rsidRPr="00EE7451">
              <w:rPr>
                <w:rFonts w:ascii="Arial" w:hAnsi="Arial" w:cs="Arial"/>
                <w:b/>
                <w:i/>
                <w:iCs/>
                <w:color w:val="000000"/>
              </w:rPr>
              <w:t>Vol.</w:t>
            </w:r>
            <w:r w:rsidRPr="00EE7451">
              <w:rPr>
                <w:rFonts w:ascii="Arial" w:hAnsi="Arial" w:cs="Arial"/>
                <w:b/>
                <w:color w:val="000000"/>
              </w:rPr>
              <w:t>:</w:t>
            </w:r>
            <w:r w:rsidRPr="00EE7451">
              <w:rPr>
                <w:rFonts w:ascii="Arial" w:hAnsi="Arial" w:cs="Arial"/>
                <w:color w:val="000000"/>
              </w:rPr>
              <w:t xml:space="preserve"> D x W / C</w:t>
            </w:r>
          </w:p>
          <w:p w14:paraId="40A7676A" w14:textId="3A927446" w:rsidR="00E05577" w:rsidRPr="00EE7451" w:rsidRDefault="00E05577" w:rsidP="00844C11">
            <w:pPr>
              <w:rPr>
                <w:rFonts w:ascii="Arial" w:hAnsi="Arial" w:cs="Arial"/>
              </w:rPr>
            </w:pPr>
            <w:r w:rsidRPr="00EE7451">
              <w:rPr>
                <w:rFonts w:ascii="Arial" w:hAnsi="Arial" w:cs="Arial"/>
                <w:color w:val="000000"/>
              </w:rPr>
              <w:t xml:space="preserve">         </w:t>
            </w:r>
            <w:r w:rsidR="004D7037" w:rsidRPr="00EE7451">
              <w:rPr>
                <w:rFonts w:ascii="Arial" w:hAnsi="Arial" w:cs="Arial"/>
                <w:color w:val="000000"/>
              </w:rPr>
              <w:t>=(0.1</w:t>
            </w:r>
            <w:r w:rsidRPr="00EE7451">
              <w:rPr>
                <w:rFonts w:ascii="Arial" w:hAnsi="Arial" w:cs="Arial"/>
                <w:color w:val="000000"/>
              </w:rPr>
              <w:t xml:space="preserve">mg/Kg x </w:t>
            </w:r>
            <w:r w:rsidR="004D7037" w:rsidRPr="00EE7451">
              <w:rPr>
                <w:rFonts w:ascii="Arial" w:hAnsi="Arial" w:cs="Arial"/>
                <w:color w:val="000000"/>
              </w:rPr>
              <w:t>25</w:t>
            </w:r>
            <w:r w:rsidRPr="00EE7451">
              <w:rPr>
                <w:rFonts w:ascii="Arial" w:hAnsi="Arial" w:cs="Arial"/>
                <w:color w:val="000000"/>
              </w:rPr>
              <w:t>0Kg)/ (100mg/mL)</w:t>
            </w:r>
          </w:p>
          <w:p w14:paraId="71371164" w14:textId="44284BAE" w:rsidR="00E05577" w:rsidRPr="00EE7451" w:rsidRDefault="00E05577" w:rsidP="00844C11">
            <w:pPr>
              <w:rPr>
                <w:rFonts w:ascii="Arial" w:hAnsi="Arial" w:cs="Arial"/>
              </w:rPr>
            </w:pPr>
            <w:r w:rsidRPr="00EE7451">
              <w:rPr>
                <w:rFonts w:ascii="Arial" w:hAnsi="Arial" w:cs="Arial"/>
                <w:color w:val="000000"/>
              </w:rPr>
              <w:t>= 0.</w:t>
            </w:r>
            <w:r w:rsidR="004D7037" w:rsidRPr="00EE7451">
              <w:rPr>
                <w:rFonts w:ascii="Arial" w:hAnsi="Arial" w:cs="Arial"/>
                <w:color w:val="000000"/>
              </w:rPr>
              <w:t>25</w:t>
            </w:r>
            <w:r w:rsidRPr="00EE7451">
              <w:rPr>
                <w:rFonts w:ascii="Arial" w:hAnsi="Arial" w:cs="Arial"/>
                <w:color w:val="000000"/>
              </w:rPr>
              <w:t xml:space="preserve"> mL</w:t>
            </w:r>
          </w:p>
          <w:p w14:paraId="58EC2109" w14:textId="77777777" w:rsidR="004D7037" w:rsidRPr="00EE7451" w:rsidRDefault="004D7037" w:rsidP="00844C11">
            <w:pPr>
              <w:rPr>
                <w:rFonts w:ascii="Arial" w:hAnsi="Arial" w:cs="Arial"/>
                <w:color w:val="000000"/>
              </w:rPr>
            </w:pPr>
          </w:p>
          <w:p w14:paraId="6F246B2A" w14:textId="77777777" w:rsidR="00E05577" w:rsidRPr="00EE7451" w:rsidRDefault="004D7037" w:rsidP="004D7037">
            <w:pPr>
              <w:rPr>
                <w:rFonts w:ascii="Arial" w:hAnsi="Arial" w:cs="Arial"/>
                <w:b/>
                <w:color w:val="000000"/>
              </w:rPr>
            </w:pPr>
            <w:r w:rsidRPr="00EE7451">
              <w:rPr>
                <w:rFonts w:ascii="Arial" w:hAnsi="Arial" w:cs="Arial"/>
                <w:b/>
                <w:color w:val="000000"/>
              </w:rPr>
              <w:t xml:space="preserve">However, for the procedure </w:t>
            </w:r>
            <w:r w:rsidRPr="00EE7451">
              <w:rPr>
                <w:rFonts w:ascii="Arial" w:hAnsi="Arial" w:cs="Arial"/>
                <w:b/>
                <w:color w:val="000000"/>
                <w:u w:val="single"/>
              </w:rPr>
              <w:t>0.5</w:t>
            </w:r>
            <w:r w:rsidR="00E05577" w:rsidRPr="00EE7451">
              <w:rPr>
                <w:rFonts w:ascii="Arial" w:hAnsi="Arial" w:cs="Arial"/>
                <w:b/>
                <w:color w:val="000000"/>
                <w:u w:val="single"/>
              </w:rPr>
              <w:t xml:space="preserve"> mL</w:t>
            </w:r>
            <w:r w:rsidR="00E05577" w:rsidRPr="00EE7451">
              <w:rPr>
                <w:rFonts w:ascii="Arial" w:hAnsi="Arial" w:cs="Arial"/>
                <w:b/>
                <w:color w:val="000000"/>
              </w:rPr>
              <w:t xml:space="preserve"> Ketamine</w:t>
            </w:r>
            <w:r w:rsidRPr="00EE7451">
              <w:rPr>
                <w:rFonts w:ascii="Arial" w:hAnsi="Arial" w:cs="Arial"/>
                <w:b/>
                <w:color w:val="000000"/>
              </w:rPr>
              <w:t xml:space="preserve"> was administered</w:t>
            </w:r>
            <w:r w:rsidR="00393E0D" w:rsidRPr="00EE7451">
              <w:rPr>
                <w:rFonts w:ascii="Arial" w:hAnsi="Arial" w:cs="Arial"/>
                <w:b/>
                <w:color w:val="000000"/>
              </w:rPr>
              <w:t>.</w:t>
            </w:r>
          </w:p>
          <w:p w14:paraId="45F44F6A" w14:textId="77777777" w:rsidR="00393E0D" w:rsidRPr="00EE7451" w:rsidRDefault="00393E0D" w:rsidP="004D7037">
            <w:pPr>
              <w:rPr>
                <w:rFonts w:ascii="Arial" w:hAnsi="Arial" w:cs="Arial"/>
                <w:b/>
                <w:color w:val="000000"/>
              </w:rPr>
            </w:pPr>
          </w:p>
          <w:p w14:paraId="1785DCA1" w14:textId="0BAD52AE" w:rsidR="00393E0D" w:rsidRPr="00EE7451" w:rsidRDefault="00393E0D" w:rsidP="004D7037">
            <w:pPr>
              <w:rPr>
                <w:rFonts w:ascii="Arial" w:hAnsi="Arial" w:cs="Arial"/>
              </w:rPr>
            </w:pPr>
            <w:r w:rsidRPr="00EE7451">
              <w:rPr>
                <w:rFonts w:ascii="Arial" w:hAnsi="Arial" w:cs="Arial"/>
              </w:rPr>
              <w:t>During the procedure, once sedation began to wear off, an IV dose</w:t>
            </w:r>
            <w:r w:rsidR="003E5B28" w:rsidRPr="00EE7451">
              <w:rPr>
                <w:rFonts w:ascii="Arial" w:hAnsi="Arial" w:cs="Arial"/>
              </w:rPr>
              <w:t xml:space="preserve"> at half the previous volume</w:t>
            </w:r>
            <w:r w:rsidRPr="00EE7451">
              <w:rPr>
                <w:rFonts w:ascii="Arial" w:hAnsi="Arial" w:cs="Arial"/>
              </w:rPr>
              <w:t xml:space="preserve"> was administered</w:t>
            </w:r>
            <w:r w:rsidRPr="00EE7451">
              <w:rPr>
                <w:rFonts w:ascii="Arial" w:hAnsi="Arial" w:cs="Arial"/>
              </w:rPr>
              <w:sym w:font="Wingdings" w:char="F0E0"/>
            </w:r>
          </w:p>
          <w:p w14:paraId="006DDDC4" w14:textId="2156D5D3" w:rsidR="00393E0D" w:rsidRPr="00EE7451" w:rsidRDefault="003E5B28" w:rsidP="004D7037">
            <w:pPr>
              <w:rPr>
                <w:rFonts w:ascii="Arial" w:hAnsi="Arial" w:cs="Arial"/>
              </w:rPr>
            </w:pPr>
            <w:r w:rsidRPr="00EE7451">
              <w:rPr>
                <w:rFonts w:ascii="Arial" w:hAnsi="Arial" w:cs="Arial"/>
              </w:rPr>
              <w:t>0.5mL/2</w:t>
            </w:r>
          </w:p>
          <w:p w14:paraId="68A318E5" w14:textId="4599FE8F" w:rsidR="00393E0D" w:rsidRPr="00EE7451" w:rsidRDefault="003E5B28" w:rsidP="004D7037">
            <w:pPr>
              <w:rPr>
                <w:rFonts w:ascii="Arial" w:hAnsi="Arial" w:cs="Arial"/>
              </w:rPr>
            </w:pPr>
            <w:r w:rsidRPr="00EE7451">
              <w:rPr>
                <w:rFonts w:ascii="Arial" w:hAnsi="Arial" w:cs="Arial"/>
              </w:rPr>
              <w:t>= 0.2</w:t>
            </w:r>
            <w:r w:rsidR="00393E0D" w:rsidRPr="00EE7451">
              <w:rPr>
                <w:rFonts w:ascii="Arial" w:hAnsi="Arial" w:cs="Arial"/>
              </w:rPr>
              <w:t>5 mL</w:t>
            </w:r>
          </w:p>
        </w:tc>
        <w:tc>
          <w:tcPr>
            <w:tcW w:w="1734" w:type="dxa"/>
            <w:vMerge w:val="restart"/>
          </w:tcPr>
          <w:p w14:paraId="53FEF4DD" w14:textId="77777777" w:rsidR="00E05577" w:rsidRPr="00EE7451" w:rsidRDefault="00E05577" w:rsidP="00844C11">
            <w:pPr>
              <w:rPr>
                <w:rFonts w:ascii="Arial" w:hAnsi="Arial" w:cs="Arial"/>
              </w:rPr>
            </w:pPr>
            <w:r w:rsidRPr="00EE7451">
              <w:rPr>
                <w:rFonts w:ascii="Arial" w:hAnsi="Arial" w:cs="Arial"/>
                <w:color w:val="000000"/>
              </w:rPr>
              <w:t>N-methyl-D-aspartate (NMDA) antagonist</w:t>
            </w:r>
          </w:p>
        </w:tc>
        <w:tc>
          <w:tcPr>
            <w:tcW w:w="2528" w:type="dxa"/>
            <w:vMerge w:val="restart"/>
          </w:tcPr>
          <w:p w14:paraId="77049CCC" w14:textId="77777777" w:rsidR="00E05577" w:rsidRPr="00EE7451" w:rsidRDefault="00E05577" w:rsidP="00844C11">
            <w:pPr>
              <w:rPr>
                <w:rFonts w:ascii="Arial" w:hAnsi="Arial" w:cs="Arial"/>
              </w:rPr>
            </w:pPr>
            <w:r w:rsidRPr="00EE7451">
              <w:rPr>
                <w:rFonts w:ascii="Arial" w:hAnsi="Arial" w:cs="Arial"/>
                <w:color w:val="000000"/>
                <w:shd w:val="clear" w:color="auto" w:fill="FFFFFF"/>
              </w:rPr>
              <w:t>Ketamine acts as an antagonist for NMDA receptors which are involved in processing CNS input, therefore blocking this input. It also acts on opioid receptors and voltage gated Ca channels which aid in its analgesic effect. The full mechanism of action is not completely understood.</w:t>
            </w:r>
          </w:p>
        </w:tc>
        <w:tc>
          <w:tcPr>
            <w:tcW w:w="2275" w:type="dxa"/>
            <w:vMerge w:val="restart"/>
          </w:tcPr>
          <w:p w14:paraId="07002823" w14:textId="77777777" w:rsidR="00E05577" w:rsidRPr="00EE7451" w:rsidRDefault="00E05577" w:rsidP="00844C11">
            <w:pPr>
              <w:rPr>
                <w:rFonts w:ascii="Arial" w:hAnsi="Arial" w:cs="Arial"/>
              </w:rPr>
            </w:pPr>
            <w:r w:rsidRPr="00EE7451">
              <w:rPr>
                <w:rFonts w:ascii="Arial" w:hAnsi="Arial" w:cs="Arial"/>
                <w:color w:val="000000"/>
                <w:shd w:val="clear" w:color="auto" w:fill="FFFFFF"/>
              </w:rPr>
              <w:t xml:space="preserve">Ketamine is a rapid-acting general </w:t>
            </w:r>
            <w:proofErr w:type="spellStart"/>
            <w:r w:rsidRPr="00EE7451">
              <w:rPr>
                <w:rFonts w:ascii="Arial" w:hAnsi="Arial" w:cs="Arial"/>
                <w:color w:val="000000"/>
                <w:shd w:val="clear" w:color="auto" w:fill="FFFFFF"/>
              </w:rPr>
              <w:t>anaesthetic</w:t>
            </w:r>
            <w:proofErr w:type="spellEnd"/>
            <w:r w:rsidRPr="00EE7451">
              <w:rPr>
                <w:rFonts w:ascii="Arial" w:hAnsi="Arial" w:cs="Arial"/>
                <w:color w:val="000000"/>
                <w:shd w:val="clear" w:color="auto" w:fill="FFFFFF"/>
              </w:rPr>
              <w:t xml:space="preserve">. It produces </w:t>
            </w:r>
            <w:proofErr w:type="spellStart"/>
            <w:r w:rsidRPr="00EE7451">
              <w:rPr>
                <w:rFonts w:ascii="Arial" w:hAnsi="Arial" w:cs="Arial"/>
                <w:color w:val="000000"/>
                <w:shd w:val="clear" w:color="auto" w:fill="FFFFFF"/>
              </w:rPr>
              <w:t>anaesthesia</w:t>
            </w:r>
            <w:proofErr w:type="spellEnd"/>
            <w:r w:rsidRPr="00EE7451">
              <w:rPr>
                <w:rFonts w:ascii="Arial" w:hAnsi="Arial" w:cs="Arial"/>
                <w:color w:val="000000"/>
                <w:shd w:val="clear" w:color="auto" w:fill="FFFFFF"/>
              </w:rPr>
              <w:t xml:space="preserve"> </w:t>
            </w:r>
            <w:proofErr w:type="spellStart"/>
            <w:r w:rsidRPr="00EE7451">
              <w:rPr>
                <w:rFonts w:ascii="Arial" w:hAnsi="Arial" w:cs="Arial"/>
                <w:color w:val="000000"/>
                <w:shd w:val="clear" w:color="auto" w:fill="FFFFFF"/>
              </w:rPr>
              <w:t>characterised</w:t>
            </w:r>
            <w:proofErr w:type="spellEnd"/>
            <w:r w:rsidRPr="00EE7451">
              <w:rPr>
                <w:rFonts w:ascii="Arial" w:hAnsi="Arial" w:cs="Arial"/>
                <w:color w:val="000000"/>
                <w:shd w:val="clear" w:color="auto" w:fill="FFFFFF"/>
              </w:rPr>
              <w:t xml:space="preserve"> by profound analgesia with normal ocular, pharyngeal and laryngeal reflexes, normal or increased muscle tone, cardiovascular stimulation, a minimal respiratory depression (which can become severe in some cases of IV administration). </w:t>
            </w:r>
            <w:r w:rsidRPr="00EE7451">
              <w:rPr>
                <w:rFonts w:ascii="Arial" w:hAnsi="Arial" w:cs="Arial"/>
                <w:color w:val="000000"/>
                <w:shd w:val="clear" w:color="auto" w:fill="FFFFFF"/>
              </w:rPr>
              <w:lastRenderedPageBreak/>
              <w:t xml:space="preserve">There may also be hyper-salivation, increased CSF pressure and, during recovery animals may be hyper-responsive and ataxic, so exposure to handling or loud noises should be kept at a minimum during recovery. Co-administration with alpha-2-agonists (such as </w:t>
            </w:r>
            <w:proofErr w:type="spellStart"/>
            <w:r w:rsidRPr="00EE7451">
              <w:rPr>
                <w:rFonts w:ascii="Arial" w:hAnsi="Arial" w:cs="Arial"/>
                <w:color w:val="000000"/>
                <w:shd w:val="clear" w:color="auto" w:fill="FFFFFF"/>
              </w:rPr>
              <w:t>xylazine</w:t>
            </w:r>
            <w:proofErr w:type="spellEnd"/>
            <w:r w:rsidRPr="00EE7451">
              <w:rPr>
                <w:rFonts w:ascii="Arial" w:hAnsi="Arial" w:cs="Arial"/>
                <w:color w:val="000000"/>
                <w:shd w:val="clear" w:color="auto" w:fill="FFFFFF"/>
              </w:rPr>
              <w:t xml:space="preserve"> used in this lab) or benzodiazepines can control the increased muscle tone.</w:t>
            </w:r>
          </w:p>
        </w:tc>
        <w:tc>
          <w:tcPr>
            <w:tcW w:w="2071" w:type="dxa"/>
            <w:vMerge w:val="restart"/>
          </w:tcPr>
          <w:p w14:paraId="2C107B17" w14:textId="77777777" w:rsidR="00E05577" w:rsidRPr="00EE7451" w:rsidRDefault="00E05577" w:rsidP="00844C11">
            <w:pPr>
              <w:rPr>
                <w:rFonts w:ascii="Arial" w:hAnsi="Arial" w:cs="Arial"/>
              </w:rPr>
            </w:pPr>
            <w:r w:rsidRPr="00EE7451">
              <w:rPr>
                <w:rFonts w:ascii="Arial" w:hAnsi="Arial" w:cs="Arial"/>
                <w:color w:val="000000"/>
                <w:shd w:val="clear" w:color="auto" w:fill="FFFFFF"/>
              </w:rPr>
              <w:lastRenderedPageBreak/>
              <w:t>Contraindicated in hypertensive animals, those at risk of heart failure, those with hepatic or renal insufficiency, head trauma, pre-existing seizure disorders.</w:t>
            </w:r>
          </w:p>
        </w:tc>
        <w:tc>
          <w:tcPr>
            <w:tcW w:w="2230" w:type="dxa"/>
            <w:vMerge w:val="restart"/>
          </w:tcPr>
          <w:p w14:paraId="0F4EF9ED" w14:textId="77777777" w:rsidR="00E05577" w:rsidRPr="00EE7451" w:rsidRDefault="00E05577" w:rsidP="00844C11">
            <w:pPr>
              <w:rPr>
                <w:rFonts w:ascii="Arial" w:hAnsi="Arial" w:cs="Arial"/>
              </w:rPr>
            </w:pPr>
            <w:r w:rsidRPr="00EE7451">
              <w:rPr>
                <w:rFonts w:ascii="Arial" w:hAnsi="Arial" w:cs="Arial"/>
                <w:color w:val="000000"/>
              </w:rPr>
              <w:t>Meat: 3 days</w:t>
            </w:r>
          </w:p>
          <w:p w14:paraId="63D6A108" w14:textId="77777777" w:rsidR="00E05577" w:rsidRPr="00EE7451" w:rsidRDefault="00E05577" w:rsidP="00844C11">
            <w:pPr>
              <w:rPr>
                <w:rFonts w:ascii="Arial" w:hAnsi="Arial" w:cs="Arial"/>
              </w:rPr>
            </w:pPr>
            <w:r w:rsidRPr="00EE7451">
              <w:rPr>
                <w:rFonts w:ascii="Arial" w:hAnsi="Arial" w:cs="Arial"/>
                <w:color w:val="000000"/>
              </w:rPr>
              <w:t>Milk: 48 hours</w:t>
            </w:r>
          </w:p>
        </w:tc>
      </w:tr>
      <w:tr w:rsidR="007837BE" w:rsidRPr="00EE7451" w14:paraId="2AC194F6" w14:textId="77777777" w:rsidTr="006159C0">
        <w:trPr>
          <w:trHeight w:val="5082"/>
        </w:trPr>
        <w:tc>
          <w:tcPr>
            <w:tcW w:w="1694" w:type="dxa"/>
            <w:vMerge/>
          </w:tcPr>
          <w:p w14:paraId="011BE022" w14:textId="11E150F8" w:rsidR="00E05577" w:rsidRPr="00EE7451" w:rsidRDefault="00E05577" w:rsidP="00844C11">
            <w:pPr>
              <w:rPr>
                <w:rFonts w:ascii="Arial" w:hAnsi="Arial" w:cs="Arial"/>
                <w:color w:val="000000"/>
              </w:rPr>
            </w:pPr>
          </w:p>
        </w:tc>
        <w:tc>
          <w:tcPr>
            <w:tcW w:w="2494" w:type="dxa"/>
          </w:tcPr>
          <w:p w14:paraId="62A37AAD" w14:textId="09ACF11E" w:rsidR="00E05577" w:rsidRPr="00EE7451" w:rsidRDefault="00E05577" w:rsidP="00844C11">
            <w:pPr>
              <w:rPr>
                <w:rFonts w:ascii="Arial" w:hAnsi="Arial" w:cs="Arial"/>
              </w:rPr>
            </w:pPr>
          </w:p>
        </w:tc>
        <w:tc>
          <w:tcPr>
            <w:tcW w:w="1734" w:type="dxa"/>
            <w:vMerge/>
          </w:tcPr>
          <w:p w14:paraId="34A62BCB" w14:textId="77777777" w:rsidR="00E05577" w:rsidRPr="00EE7451" w:rsidRDefault="00E05577" w:rsidP="00844C11">
            <w:pPr>
              <w:rPr>
                <w:rFonts w:ascii="Arial" w:hAnsi="Arial" w:cs="Arial"/>
                <w:color w:val="000000"/>
              </w:rPr>
            </w:pPr>
          </w:p>
        </w:tc>
        <w:tc>
          <w:tcPr>
            <w:tcW w:w="2528" w:type="dxa"/>
            <w:vMerge/>
          </w:tcPr>
          <w:p w14:paraId="65EAE8A1" w14:textId="77777777" w:rsidR="00E05577" w:rsidRPr="00EE7451" w:rsidRDefault="00E05577" w:rsidP="00844C11">
            <w:pPr>
              <w:rPr>
                <w:rFonts w:ascii="Arial" w:hAnsi="Arial" w:cs="Arial"/>
                <w:color w:val="000000"/>
                <w:shd w:val="clear" w:color="auto" w:fill="FFFFFF"/>
              </w:rPr>
            </w:pPr>
          </w:p>
        </w:tc>
        <w:tc>
          <w:tcPr>
            <w:tcW w:w="2275" w:type="dxa"/>
            <w:vMerge/>
          </w:tcPr>
          <w:p w14:paraId="7FEB592D" w14:textId="77777777" w:rsidR="00E05577" w:rsidRPr="00EE7451" w:rsidRDefault="00E05577" w:rsidP="00844C11">
            <w:pPr>
              <w:rPr>
                <w:rFonts w:ascii="Arial" w:hAnsi="Arial" w:cs="Arial"/>
                <w:color w:val="000000"/>
                <w:shd w:val="clear" w:color="auto" w:fill="FFFFFF"/>
              </w:rPr>
            </w:pPr>
          </w:p>
        </w:tc>
        <w:tc>
          <w:tcPr>
            <w:tcW w:w="2071" w:type="dxa"/>
            <w:vMerge/>
          </w:tcPr>
          <w:p w14:paraId="02C91ABF" w14:textId="77777777" w:rsidR="00E05577" w:rsidRPr="00EE7451" w:rsidRDefault="00E05577" w:rsidP="00844C11">
            <w:pPr>
              <w:rPr>
                <w:rFonts w:ascii="Arial" w:hAnsi="Arial" w:cs="Arial"/>
                <w:color w:val="000000"/>
                <w:shd w:val="clear" w:color="auto" w:fill="FFFFFF"/>
              </w:rPr>
            </w:pPr>
          </w:p>
        </w:tc>
        <w:tc>
          <w:tcPr>
            <w:tcW w:w="2230" w:type="dxa"/>
            <w:vMerge/>
          </w:tcPr>
          <w:p w14:paraId="7813CD8D" w14:textId="77777777" w:rsidR="00E05577" w:rsidRPr="00EE7451" w:rsidRDefault="00E05577" w:rsidP="00844C11">
            <w:pPr>
              <w:rPr>
                <w:rFonts w:ascii="Arial" w:hAnsi="Arial" w:cs="Arial"/>
                <w:color w:val="000000"/>
              </w:rPr>
            </w:pPr>
          </w:p>
        </w:tc>
      </w:tr>
      <w:tr w:rsidR="007837BE" w:rsidRPr="00EE7451" w14:paraId="056EEF5E" w14:textId="77777777" w:rsidTr="002B2759">
        <w:trPr>
          <w:trHeight w:val="9062"/>
        </w:trPr>
        <w:tc>
          <w:tcPr>
            <w:tcW w:w="1694" w:type="dxa"/>
            <w:vMerge w:val="restart"/>
          </w:tcPr>
          <w:p w14:paraId="5F7C59C9" w14:textId="54046E51" w:rsidR="00E05577" w:rsidRPr="00EE7451" w:rsidRDefault="00D53E19" w:rsidP="00844C11">
            <w:pPr>
              <w:rPr>
                <w:rFonts w:ascii="Arial" w:hAnsi="Arial" w:cs="Arial"/>
              </w:rPr>
            </w:pPr>
            <w:r>
              <w:rPr>
                <w:rFonts w:ascii="Arial" w:hAnsi="Arial" w:cs="Arial"/>
                <w:color w:val="000000"/>
              </w:rPr>
              <w:lastRenderedPageBreak/>
              <w:t xml:space="preserve">2% </w:t>
            </w:r>
            <w:proofErr w:type="spellStart"/>
            <w:r w:rsidR="00E05577" w:rsidRPr="00EE7451">
              <w:rPr>
                <w:rFonts w:ascii="Arial" w:hAnsi="Arial" w:cs="Arial"/>
                <w:color w:val="000000"/>
              </w:rPr>
              <w:t>Xylazine</w:t>
            </w:r>
            <w:proofErr w:type="spellEnd"/>
          </w:p>
        </w:tc>
        <w:tc>
          <w:tcPr>
            <w:tcW w:w="2494" w:type="dxa"/>
          </w:tcPr>
          <w:p w14:paraId="0C65EF41" w14:textId="1FA406D3" w:rsidR="00E05577" w:rsidRPr="00EE7451" w:rsidRDefault="00E05577" w:rsidP="00844C11">
            <w:pPr>
              <w:rPr>
                <w:rFonts w:ascii="Arial" w:hAnsi="Arial" w:cs="Arial"/>
              </w:rPr>
            </w:pPr>
            <w:r w:rsidRPr="00EE7451">
              <w:rPr>
                <w:rFonts w:ascii="Arial" w:hAnsi="Arial" w:cs="Arial"/>
                <w:b/>
                <w:i/>
                <w:color w:val="000000"/>
              </w:rPr>
              <w:t>Dose</w:t>
            </w:r>
            <w:r w:rsidR="00617A5F" w:rsidRPr="00EE7451">
              <w:rPr>
                <w:rFonts w:ascii="Arial" w:hAnsi="Arial" w:cs="Arial"/>
                <w:color w:val="000000"/>
              </w:rPr>
              <w:t>: 0.0</w:t>
            </w:r>
            <w:r w:rsidRPr="00EE7451">
              <w:rPr>
                <w:rFonts w:ascii="Arial" w:hAnsi="Arial" w:cs="Arial"/>
                <w:color w:val="000000"/>
              </w:rPr>
              <w:t>5 mg/kg</w:t>
            </w:r>
          </w:p>
          <w:p w14:paraId="3D985134" w14:textId="1182AE50" w:rsidR="00E05577" w:rsidRPr="00EE7451" w:rsidRDefault="00E05577" w:rsidP="00844C11">
            <w:pPr>
              <w:rPr>
                <w:rFonts w:ascii="Arial" w:hAnsi="Arial" w:cs="Arial"/>
              </w:rPr>
            </w:pPr>
            <w:r w:rsidRPr="00EE7451">
              <w:rPr>
                <w:rFonts w:ascii="Arial" w:hAnsi="Arial" w:cs="Arial"/>
                <w:b/>
                <w:i/>
                <w:color w:val="000000"/>
              </w:rPr>
              <w:t>Weight</w:t>
            </w:r>
            <w:r w:rsidR="004D7037" w:rsidRPr="00EE7451">
              <w:rPr>
                <w:rFonts w:ascii="Arial" w:hAnsi="Arial" w:cs="Arial"/>
                <w:color w:val="000000"/>
              </w:rPr>
              <w:t>: 25</w:t>
            </w:r>
            <w:r w:rsidRPr="00EE7451">
              <w:rPr>
                <w:rFonts w:ascii="Arial" w:hAnsi="Arial" w:cs="Arial"/>
                <w:color w:val="000000"/>
              </w:rPr>
              <w:t>0kg</w:t>
            </w:r>
          </w:p>
          <w:p w14:paraId="17700166" w14:textId="78F037C9" w:rsidR="00E05577" w:rsidRPr="00EE7451" w:rsidRDefault="00E05577" w:rsidP="00844C11">
            <w:pPr>
              <w:rPr>
                <w:rFonts w:ascii="Arial" w:hAnsi="Arial" w:cs="Arial"/>
              </w:rPr>
            </w:pPr>
            <w:r w:rsidRPr="00EE7451">
              <w:rPr>
                <w:rFonts w:ascii="Arial" w:hAnsi="Arial" w:cs="Arial"/>
                <w:b/>
                <w:i/>
                <w:color w:val="000000"/>
              </w:rPr>
              <w:t>Conc.</w:t>
            </w:r>
            <w:r w:rsidRPr="00EE7451">
              <w:rPr>
                <w:rFonts w:ascii="Arial" w:hAnsi="Arial" w:cs="Arial"/>
                <w:color w:val="000000"/>
              </w:rPr>
              <w:t>:</w:t>
            </w:r>
            <w:r w:rsidR="00A835B8">
              <w:rPr>
                <w:rFonts w:ascii="Arial" w:hAnsi="Arial" w:cs="Arial"/>
                <w:color w:val="000000"/>
              </w:rPr>
              <w:t xml:space="preserve"> </w:t>
            </w:r>
            <w:r w:rsidR="00D53E19">
              <w:rPr>
                <w:rFonts w:ascii="Arial" w:hAnsi="Arial" w:cs="Arial"/>
                <w:color w:val="000000"/>
              </w:rPr>
              <w:t>20 mg/mL</w:t>
            </w:r>
            <w:bookmarkStart w:id="0" w:name="_GoBack"/>
            <w:bookmarkEnd w:id="0"/>
            <w:r w:rsidRPr="00EE7451">
              <w:rPr>
                <w:rFonts w:ascii="Arial" w:hAnsi="Arial" w:cs="Arial"/>
                <w:color w:val="000000"/>
              </w:rPr>
              <w:t xml:space="preserve"> </w:t>
            </w:r>
          </w:p>
          <w:p w14:paraId="3EF260CD" w14:textId="0EEBA159" w:rsidR="00E05577" w:rsidRPr="00EE7451" w:rsidRDefault="00E05577" w:rsidP="00844C11">
            <w:pPr>
              <w:rPr>
                <w:rFonts w:ascii="Arial" w:hAnsi="Arial" w:cs="Arial"/>
              </w:rPr>
            </w:pPr>
            <w:r w:rsidRPr="00EE7451">
              <w:rPr>
                <w:rFonts w:ascii="Arial" w:hAnsi="Arial" w:cs="Arial"/>
                <w:b/>
                <w:i/>
                <w:color w:val="000000"/>
              </w:rPr>
              <w:t xml:space="preserve">Volume: </w:t>
            </w:r>
            <w:r w:rsidRPr="00EE7451">
              <w:rPr>
                <w:rFonts w:ascii="Arial" w:hAnsi="Arial" w:cs="Arial"/>
                <w:color w:val="000000"/>
              </w:rPr>
              <w:t>D x W/ C</w:t>
            </w:r>
            <w:r w:rsidRPr="00EE7451">
              <w:rPr>
                <w:rFonts w:ascii="Arial" w:hAnsi="Arial" w:cs="Arial"/>
                <w:b/>
                <w:i/>
                <w:color w:val="000000"/>
              </w:rPr>
              <w:t xml:space="preserve"> </w:t>
            </w:r>
            <w:r w:rsidR="004D7037" w:rsidRPr="00EE7451">
              <w:rPr>
                <w:rFonts w:ascii="Arial" w:hAnsi="Arial" w:cs="Arial"/>
                <w:color w:val="000000"/>
              </w:rPr>
              <w:t>=(0.05*25</w:t>
            </w:r>
            <w:r w:rsidRPr="00EE7451">
              <w:rPr>
                <w:rFonts w:ascii="Arial" w:hAnsi="Arial" w:cs="Arial"/>
                <w:color w:val="000000"/>
              </w:rPr>
              <w:t>0)/20</w:t>
            </w:r>
          </w:p>
          <w:p w14:paraId="1D68E24A" w14:textId="77777777" w:rsidR="004D7037" w:rsidRPr="00EE7451" w:rsidRDefault="004D7037" w:rsidP="00844C11">
            <w:pPr>
              <w:rPr>
                <w:rFonts w:ascii="Arial" w:hAnsi="Arial" w:cs="Arial"/>
                <w:color w:val="000000"/>
              </w:rPr>
            </w:pPr>
            <w:r w:rsidRPr="00EE7451">
              <w:rPr>
                <w:rFonts w:ascii="Arial" w:hAnsi="Arial" w:cs="Arial"/>
                <w:color w:val="000000"/>
              </w:rPr>
              <w:t>= 0.625</w:t>
            </w:r>
            <w:r w:rsidR="00E05577" w:rsidRPr="00EE7451">
              <w:rPr>
                <w:rFonts w:ascii="Arial" w:hAnsi="Arial" w:cs="Arial"/>
                <w:color w:val="000000"/>
              </w:rPr>
              <w:t xml:space="preserve"> </w:t>
            </w:r>
            <w:r w:rsidRPr="00EE7451">
              <w:rPr>
                <w:rFonts w:ascii="Arial" w:hAnsi="Arial" w:cs="Arial"/>
                <w:color w:val="000000"/>
              </w:rPr>
              <w:t>mL</w:t>
            </w:r>
          </w:p>
          <w:p w14:paraId="45F35186" w14:textId="77777777" w:rsidR="00E05577" w:rsidRPr="00EE7451" w:rsidRDefault="004D7037" w:rsidP="00844C11">
            <w:pPr>
              <w:rPr>
                <w:rFonts w:ascii="Arial" w:hAnsi="Arial" w:cs="Arial"/>
                <w:color w:val="000000"/>
              </w:rPr>
            </w:pPr>
            <w:r w:rsidRPr="00EE7451">
              <w:rPr>
                <w:rFonts w:ascii="Arial" w:hAnsi="Arial" w:cs="Arial"/>
                <w:color w:val="000000"/>
              </w:rPr>
              <w:t xml:space="preserve">= </w:t>
            </w:r>
            <w:r w:rsidRPr="00EE7451">
              <w:rPr>
                <w:rFonts w:ascii="Arial" w:hAnsi="Arial" w:cs="Arial"/>
                <w:b/>
                <w:color w:val="000000"/>
              </w:rPr>
              <w:t>0.6 mL</w:t>
            </w:r>
            <w:r w:rsidR="00E05577" w:rsidRPr="00EE7451">
              <w:rPr>
                <w:rFonts w:ascii="Arial" w:hAnsi="Arial" w:cs="Arial"/>
                <w:color w:val="000000"/>
              </w:rPr>
              <w:t xml:space="preserve"> </w:t>
            </w:r>
          </w:p>
          <w:p w14:paraId="5526674D" w14:textId="77777777" w:rsidR="00854AD8" w:rsidRPr="00EE7451" w:rsidRDefault="00854AD8" w:rsidP="00844C11">
            <w:pPr>
              <w:rPr>
                <w:rFonts w:ascii="Arial" w:hAnsi="Arial" w:cs="Arial"/>
                <w:color w:val="000000"/>
              </w:rPr>
            </w:pPr>
          </w:p>
          <w:p w14:paraId="6FC36D58" w14:textId="77777777" w:rsidR="00854AD8" w:rsidRPr="00EE7451" w:rsidRDefault="00854AD8" w:rsidP="00844C11">
            <w:pPr>
              <w:rPr>
                <w:rFonts w:ascii="Arial" w:hAnsi="Arial" w:cs="Arial"/>
                <w:color w:val="000000"/>
              </w:rPr>
            </w:pPr>
            <w:r w:rsidRPr="00EE7451">
              <w:rPr>
                <w:rFonts w:ascii="Arial" w:hAnsi="Arial" w:cs="Arial"/>
                <w:color w:val="000000"/>
              </w:rPr>
              <w:t>During the procedure, once sedation bega</w:t>
            </w:r>
            <w:r w:rsidR="00393E0D" w:rsidRPr="00EE7451">
              <w:rPr>
                <w:rFonts w:ascii="Arial" w:hAnsi="Arial" w:cs="Arial"/>
                <w:color w:val="000000"/>
              </w:rPr>
              <w:t>n to wear off, an IV dose</w:t>
            </w:r>
            <w:r w:rsidRPr="00EE7451">
              <w:rPr>
                <w:rFonts w:ascii="Arial" w:hAnsi="Arial" w:cs="Arial"/>
                <w:color w:val="000000"/>
              </w:rPr>
              <w:t xml:space="preserve"> at 0.025mg/kg</w:t>
            </w:r>
            <w:r w:rsidR="00393E0D" w:rsidRPr="00EE7451">
              <w:rPr>
                <w:rFonts w:ascii="Arial" w:hAnsi="Arial" w:cs="Arial"/>
                <w:color w:val="000000"/>
              </w:rPr>
              <w:t xml:space="preserve"> was administered</w:t>
            </w:r>
            <w:r w:rsidR="00393E0D" w:rsidRPr="00EE7451">
              <w:rPr>
                <w:rFonts w:ascii="Arial" w:hAnsi="Arial" w:cs="Arial"/>
                <w:color w:val="000000"/>
              </w:rPr>
              <w:sym w:font="Wingdings" w:char="F0E0"/>
            </w:r>
          </w:p>
          <w:p w14:paraId="3746AE7F" w14:textId="77777777" w:rsidR="00393E0D" w:rsidRPr="00EE7451" w:rsidRDefault="00393E0D" w:rsidP="00844C11">
            <w:pPr>
              <w:rPr>
                <w:rFonts w:ascii="Arial" w:hAnsi="Arial" w:cs="Arial"/>
                <w:color w:val="000000"/>
              </w:rPr>
            </w:pPr>
            <w:r w:rsidRPr="00EE7451">
              <w:rPr>
                <w:rFonts w:ascii="Arial" w:hAnsi="Arial" w:cs="Arial"/>
                <w:color w:val="000000"/>
              </w:rPr>
              <w:t>(0.025*250)/20</w:t>
            </w:r>
          </w:p>
          <w:p w14:paraId="73785B88" w14:textId="18D99B38" w:rsidR="00393E0D" w:rsidRPr="00EE7451" w:rsidRDefault="00393E0D" w:rsidP="00844C11">
            <w:pPr>
              <w:rPr>
                <w:rFonts w:ascii="Arial" w:hAnsi="Arial" w:cs="Arial"/>
              </w:rPr>
            </w:pPr>
            <w:r w:rsidRPr="00EE7451">
              <w:rPr>
                <w:rFonts w:ascii="Arial" w:hAnsi="Arial" w:cs="Arial"/>
                <w:color w:val="000000"/>
              </w:rPr>
              <w:t xml:space="preserve">= </w:t>
            </w:r>
            <w:r w:rsidRPr="00EE7451">
              <w:rPr>
                <w:rFonts w:ascii="Arial" w:hAnsi="Arial" w:cs="Arial"/>
                <w:b/>
                <w:color w:val="000000"/>
              </w:rPr>
              <w:t>0.3 mL</w:t>
            </w:r>
          </w:p>
        </w:tc>
        <w:tc>
          <w:tcPr>
            <w:tcW w:w="1734" w:type="dxa"/>
            <w:vMerge w:val="restart"/>
          </w:tcPr>
          <w:p w14:paraId="6B5C600C" w14:textId="77777777" w:rsidR="00E05577" w:rsidRPr="00EE7451" w:rsidRDefault="00E05577" w:rsidP="00844C11">
            <w:pPr>
              <w:rPr>
                <w:rFonts w:ascii="Arial" w:hAnsi="Arial" w:cs="Arial"/>
              </w:rPr>
            </w:pPr>
            <w:r w:rsidRPr="00EE7451">
              <w:rPr>
                <w:rFonts w:ascii="Arial" w:hAnsi="Arial" w:cs="Arial"/>
                <w:color w:val="000000"/>
              </w:rPr>
              <w:t>Potent Alpha 2 adrenergic agonist</w:t>
            </w:r>
          </w:p>
        </w:tc>
        <w:tc>
          <w:tcPr>
            <w:tcW w:w="2528" w:type="dxa"/>
            <w:vMerge w:val="restart"/>
          </w:tcPr>
          <w:p w14:paraId="51DD9F13" w14:textId="77777777" w:rsidR="00E05577" w:rsidRPr="00EE7451" w:rsidRDefault="00E05577" w:rsidP="00844C11">
            <w:pPr>
              <w:shd w:val="clear" w:color="auto" w:fill="FFFFFF"/>
              <w:spacing w:before="120" w:after="120"/>
              <w:rPr>
                <w:rFonts w:ascii="Arial" w:hAnsi="Arial" w:cs="Arial"/>
              </w:rPr>
            </w:pPr>
            <w:proofErr w:type="spellStart"/>
            <w:r w:rsidRPr="00EE7451">
              <w:rPr>
                <w:rFonts w:ascii="Arial" w:hAnsi="Arial" w:cs="Arial"/>
                <w:color w:val="222222"/>
              </w:rPr>
              <w:t>Xylazine</w:t>
            </w:r>
            <w:proofErr w:type="spellEnd"/>
            <w:r w:rsidRPr="00EE7451">
              <w:rPr>
                <w:rFonts w:ascii="Arial" w:hAnsi="Arial" w:cs="Arial"/>
                <w:color w:val="222222"/>
              </w:rPr>
              <w:t xml:space="preserve"> has a highly lipophilic nature, it directly stimulates central α2 receptors as well as peripheral α-</w:t>
            </w:r>
            <w:proofErr w:type="spellStart"/>
            <w:r w:rsidRPr="00EE7451">
              <w:rPr>
                <w:rFonts w:ascii="Arial" w:hAnsi="Arial" w:cs="Arial"/>
                <w:color w:val="222222"/>
              </w:rPr>
              <w:t>adrenoceptors</w:t>
            </w:r>
            <w:proofErr w:type="spellEnd"/>
            <w:r w:rsidRPr="00EE7451">
              <w:rPr>
                <w:rFonts w:ascii="Arial" w:hAnsi="Arial" w:cs="Arial"/>
                <w:color w:val="222222"/>
              </w:rPr>
              <w:t xml:space="preserve"> in a variety of </w:t>
            </w:r>
            <w:proofErr w:type="spellStart"/>
            <w:r w:rsidRPr="00EE7451">
              <w:rPr>
                <w:rFonts w:ascii="Arial" w:hAnsi="Arial" w:cs="Arial"/>
                <w:color w:val="222222"/>
              </w:rPr>
              <w:t>tissues.As</w:t>
            </w:r>
            <w:proofErr w:type="spellEnd"/>
            <w:r w:rsidRPr="00EE7451">
              <w:rPr>
                <w:rFonts w:ascii="Arial" w:hAnsi="Arial" w:cs="Arial"/>
                <w:color w:val="222222"/>
              </w:rPr>
              <w:t xml:space="preserve"> </w:t>
            </w:r>
            <w:proofErr w:type="gramStart"/>
            <w:r w:rsidRPr="00EE7451">
              <w:rPr>
                <w:rFonts w:ascii="Arial" w:hAnsi="Arial" w:cs="Arial"/>
                <w:color w:val="222222"/>
              </w:rPr>
              <w:t>an</w:t>
            </w:r>
            <w:proofErr w:type="gramEnd"/>
            <w:r w:rsidRPr="00EE7451">
              <w:rPr>
                <w:rFonts w:ascii="Arial" w:hAnsi="Arial" w:cs="Arial"/>
                <w:color w:val="222222"/>
              </w:rPr>
              <w:t xml:space="preserve"> agonist, </w:t>
            </w:r>
            <w:proofErr w:type="spellStart"/>
            <w:r w:rsidRPr="00EE7451">
              <w:rPr>
                <w:rFonts w:ascii="Arial" w:hAnsi="Arial" w:cs="Arial"/>
                <w:color w:val="222222"/>
              </w:rPr>
              <w:t>xylazine</w:t>
            </w:r>
            <w:proofErr w:type="spellEnd"/>
            <w:r w:rsidRPr="00EE7451">
              <w:rPr>
                <w:rFonts w:ascii="Arial" w:hAnsi="Arial" w:cs="Arial"/>
                <w:color w:val="222222"/>
              </w:rPr>
              <w:t xml:space="preserve"> leads to a decrease in neurotransmission of norepinephrine and dopamine in the central nervous system. It does so by mimicking norepinephrine in binding to presynaptic surface receptors, which leads to feedback inhibition of norepinephrine.</w:t>
            </w:r>
          </w:p>
          <w:p w14:paraId="3E2C7957" w14:textId="77777777" w:rsidR="00E05577" w:rsidRPr="00EE7451" w:rsidRDefault="00E05577" w:rsidP="00844C11">
            <w:pPr>
              <w:shd w:val="clear" w:color="auto" w:fill="FFFFFF"/>
              <w:spacing w:before="120" w:after="120"/>
              <w:rPr>
                <w:rFonts w:ascii="Arial" w:hAnsi="Arial" w:cs="Arial"/>
              </w:rPr>
            </w:pPr>
            <w:proofErr w:type="spellStart"/>
            <w:r w:rsidRPr="00EE7451">
              <w:rPr>
                <w:rFonts w:ascii="Arial" w:hAnsi="Arial" w:cs="Arial"/>
                <w:color w:val="222222"/>
              </w:rPr>
              <w:t>Xylazine</w:t>
            </w:r>
            <w:proofErr w:type="spellEnd"/>
            <w:r w:rsidRPr="00EE7451">
              <w:rPr>
                <w:rFonts w:ascii="Arial" w:hAnsi="Arial" w:cs="Arial"/>
                <w:color w:val="222222"/>
              </w:rPr>
              <w:t xml:space="preserve"> also serves as a transport inhibitor by suppressing norepinephrine transport function through competitive </w:t>
            </w:r>
            <w:r w:rsidRPr="00EE7451">
              <w:rPr>
                <w:rFonts w:ascii="Arial" w:hAnsi="Arial" w:cs="Arial"/>
                <w:color w:val="222222"/>
              </w:rPr>
              <w:lastRenderedPageBreak/>
              <w:t>inhibition of substrate transport.</w:t>
            </w:r>
          </w:p>
        </w:tc>
        <w:tc>
          <w:tcPr>
            <w:tcW w:w="2275" w:type="dxa"/>
            <w:vMerge w:val="restart"/>
          </w:tcPr>
          <w:p w14:paraId="4B37C57D" w14:textId="77777777" w:rsidR="00E05577" w:rsidRPr="00EE7451" w:rsidRDefault="00E05577" w:rsidP="00844C11">
            <w:pPr>
              <w:rPr>
                <w:rFonts w:ascii="Arial" w:hAnsi="Arial" w:cs="Arial"/>
              </w:rPr>
            </w:pPr>
            <w:r w:rsidRPr="00EE7451">
              <w:rPr>
                <w:rFonts w:ascii="Arial" w:hAnsi="Arial" w:cs="Arial"/>
                <w:color w:val="000000"/>
              </w:rPr>
              <w:lastRenderedPageBreak/>
              <w:t xml:space="preserve">Causes sedation, </w:t>
            </w:r>
            <w:proofErr w:type="spellStart"/>
            <w:r w:rsidRPr="00EE7451">
              <w:rPr>
                <w:rFonts w:ascii="Arial" w:hAnsi="Arial" w:cs="Arial"/>
                <w:color w:val="000000"/>
              </w:rPr>
              <w:t>anaethesia</w:t>
            </w:r>
            <w:proofErr w:type="spellEnd"/>
            <w:r w:rsidRPr="00EE7451">
              <w:rPr>
                <w:rFonts w:ascii="Arial" w:hAnsi="Arial" w:cs="Arial"/>
                <w:color w:val="000000"/>
              </w:rPr>
              <w:t>, muscle relaxation and analgesia in many animals. It is 10–20 times more potent in ruminants than other species and is therefore used as a very useful sedative and analgesic in cattle, goats, and sheep.</w:t>
            </w:r>
          </w:p>
        </w:tc>
        <w:tc>
          <w:tcPr>
            <w:tcW w:w="2071" w:type="dxa"/>
            <w:vMerge w:val="restart"/>
          </w:tcPr>
          <w:p w14:paraId="35A01FCE" w14:textId="77777777" w:rsidR="00E05577" w:rsidRPr="00EE7451" w:rsidRDefault="00E05577" w:rsidP="00844C11">
            <w:pPr>
              <w:rPr>
                <w:rFonts w:ascii="Arial" w:hAnsi="Arial" w:cs="Arial"/>
              </w:rPr>
            </w:pPr>
            <w:r w:rsidRPr="00EE7451">
              <w:rPr>
                <w:rFonts w:ascii="Arial" w:hAnsi="Arial" w:cs="Arial"/>
                <w:color w:val="000000"/>
              </w:rPr>
              <w:t xml:space="preserve">Induces uterine contractions and therefore should not be used in pregnant cows. </w:t>
            </w:r>
            <w:proofErr w:type="spellStart"/>
            <w:r w:rsidRPr="00EE7451">
              <w:rPr>
                <w:rFonts w:ascii="Arial" w:hAnsi="Arial" w:cs="Arial"/>
                <w:color w:val="000000"/>
              </w:rPr>
              <w:t>Detomidine</w:t>
            </w:r>
            <w:proofErr w:type="spellEnd"/>
            <w:r w:rsidRPr="00EE7451">
              <w:rPr>
                <w:rFonts w:ascii="Arial" w:hAnsi="Arial" w:cs="Arial"/>
                <w:color w:val="000000"/>
              </w:rPr>
              <w:t xml:space="preserve"> is regarded as a better alternative. If animal is very excited, anxious or unruly, </w:t>
            </w:r>
            <w:proofErr w:type="spellStart"/>
            <w:r w:rsidRPr="00EE7451">
              <w:rPr>
                <w:rFonts w:ascii="Arial" w:hAnsi="Arial" w:cs="Arial"/>
                <w:color w:val="000000"/>
              </w:rPr>
              <w:t>xylazine</w:t>
            </w:r>
            <w:proofErr w:type="spellEnd"/>
            <w:r w:rsidRPr="00EE7451">
              <w:rPr>
                <w:rFonts w:ascii="Arial" w:hAnsi="Arial" w:cs="Arial"/>
                <w:color w:val="000000"/>
              </w:rPr>
              <w:t xml:space="preserve"> may not produce reliable sedation.</w:t>
            </w:r>
          </w:p>
          <w:p w14:paraId="5AF1020B" w14:textId="77777777" w:rsidR="00E05577" w:rsidRPr="00EE7451" w:rsidRDefault="00E05577" w:rsidP="00844C11">
            <w:pPr>
              <w:rPr>
                <w:rFonts w:ascii="Arial" w:hAnsi="Arial" w:cs="Arial"/>
              </w:rPr>
            </w:pPr>
            <w:r w:rsidRPr="00EE7451">
              <w:rPr>
                <w:rFonts w:ascii="Arial" w:hAnsi="Arial" w:cs="Arial"/>
                <w:color w:val="222222"/>
                <w:shd w:val="clear" w:color="auto" w:fill="FFFFFF"/>
              </w:rPr>
              <w:t xml:space="preserve">Side effects in animals include transient hypertension, hypotension, </w:t>
            </w:r>
            <w:proofErr w:type="gramStart"/>
            <w:r w:rsidRPr="00EE7451">
              <w:rPr>
                <w:rFonts w:ascii="Arial" w:hAnsi="Arial" w:cs="Arial"/>
                <w:color w:val="222222"/>
                <w:shd w:val="clear" w:color="auto" w:fill="FFFFFF"/>
              </w:rPr>
              <w:t>gastrointestinal</w:t>
            </w:r>
            <w:proofErr w:type="gramEnd"/>
            <w:r w:rsidRPr="00EE7451">
              <w:rPr>
                <w:rFonts w:ascii="Arial" w:hAnsi="Arial" w:cs="Arial"/>
                <w:color w:val="222222"/>
                <w:shd w:val="clear" w:color="auto" w:fill="FFFFFF"/>
              </w:rPr>
              <w:t xml:space="preserve"> upset and respiratory depression.</w:t>
            </w:r>
          </w:p>
        </w:tc>
        <w:tc>
          <w:tcPr>
            <w:tcW w:w="2230" w:type="dxa"/>
            <w:vMerge w:val="restart"/>
          </w:tcPr>
          <w:p w14:paraId="6AE84286" w14:textId="77777777" w:rsidR="00E05577" w:rsidRPr="00EE7451" w:rsidRDefault="00E05577" w:rsidP="00844C11">
            <w:pPr>
              <w:rPr>
                <w:rFonts w:ascii="Arial" w:hAnsi="Arial" w:cs="Arial"/>
              </w:rPr>
            </w:pPr>
            <w:r w:rsidRPr="00EE7451">
              <w:rPr>
                <w:rFonts w:ascii="Arial" w:hAnsi="Arial" w:cs="Arial"/>
                <w:color w:val="000000"/>
              </w:rPr>
              <w:t>Meat: 4 days</w:t>
            </w:r>
          </w:p>
          <w:p w14:paraId="6B4D0969" w14:textId="77777777" w:rsidR="00E05577" w:rsidRPr="00EE7451" w:rsidRDefault="00E05577" w:rsidP="00844C11">
            <w:pPr>
              <w:rPr>
                <w:rFonts w:ascii="Arial" w:hAnsi="Arial" w:cs="Arial"/>
              </w:rPr>
            </w:pPr>
            <w:r w:rsidRPr="00EE7451">
              <w:rPr>
                <w:rFonts w:ascii="Arial" w:hAnsi="Arial" w:cs="Arial"/>
                <w:color w:val="000000"/>
              </w:rPr>
              <w:t>Milk: 24 hours</w:t>
            </w:r>
          </w:p>
        </w:tc>
      </w:tr>
      <w:tr w:rsidR="007837BE" w:rsidRPr="00EE7451" w14:paraId="5D2F10BC" w14:textId="77777777" w:rsidTr="002B2759">
        <w:trPr>
          <w:trHeight w:val="70"/>
        </w:trPr>
        <w:tc>
          <w:tcPr>
            <w:tcW w:w="1694" w:type="dxa"/>
            <w:vMerge/>
          </w:tcPr>
          <w:p w14:paraId="0BE1A41F" w14:textId="2DA11CC6" w:rsidR="00E05577" w:rsidRPr="00EE7451" w:rsidRDefault="00E05577" w:rsidP="00844C11">
            <w:pPr>
              <w:rPr>
                <w:rFonts w:ascii="Arial" w:hAnsi="Arial" w:cs="Arial"/>
                <w:color w:val="000000"/>
              </w:rPr>
            </w:pPr>
          </w:p>
        </w:tc>
        <w:tc>
          <w:tcPr>
            <w:tcW w:w="2494" w:type="dxa"/>
            <w:tcBorders>
              <w:bottom w:val="single" w:sz="4" w:space="0" w:color="auto"/>
            </w:tcBorders>
          </w:tcPr>
          <w:p w14:paraId="17586352" w14:textId="62EEE614" w:rsidR="00E05577" w:rsidRPr="00EE7451" w:rsidRDefault="00E05577" w:rsidP="00E05577">
            <w:pPr>
              <w:rPr>
                <w:rFonts w:ascii="Arial" w:hAnsi="Arial" w:cs="Arial"/>
                <w:b/>
                <w:i/>
                <w:color w:val="000000"/>
              </w:rPr>
            </w:pPr>
          </w:p>
        </w:tc>
        <w:tc>
          <w:tcPr>
            <w:tcW w:w="1734" w:type="dxa"/>
            <w:vMerge/>
          </w:tcPr>
          <w:p w14:paraId="34E6F2D8" w14:textId="77777777" w:rsidR="00E05577" w:rsidRPr="00EE7451" w:rsidRDefault="00E05577" w:rsidP="00844C11">
            <w:pPr>
              <w:rPr>
                <w:rFonts w:ascii="Arial" w:hAnsi="Arial" w:cs="Arial"/>
                <w:color w:val="000000"/>
              </w:rPr>
            </w:pPr>
          </w:p>
        </w:tc>
        <w:tc>
          <w:tcPr>
            <w:tcW w:w="2528" w:type="dxa"/>
            <w:vMerge/>
          </w:tcPr>
          <w:p w14:paraId="1AFF08D6" w14:textId="77777777" w:rsidR="00E05577" w:rsidRPr="00EE7451" w:rsidRDefault="00E05577" w:rsidP="00844C11">
            <w:pPr>
              <w:shd w:val="clear" w:color="auto" w:fill="FFFFFF"/>
              <w:spacing w:before="120" w:after="120"/>
              <w:rPr>
                <w:rFonts w:ascii="Arial" w:hAnsi="Arial" w:cs="Arial"/>
                <w:color w:val="222222"/>
              </w:rPr>
            </w:pPr>
          </w:p>
        </w:tc>
        <w:tc>
          <w:tcPr>
            <w:tcW w:w="2275" w:type="dxa"/>
            <w:vMerge/>
          </w:tcPr>
          <w:p w14:paraId="4502AE58" w14:textId="77777777" w:rsidR="00E05577" w:rsidRPr="00EE7451" w:rsidRDefault="00E05577" w:rsidP="00844C11">
            <w:pPr>
              <w:rPr>
                <w:rFonts w:ascii="Arial" w:hAnsi="Arial" w:cs="Arial"/>
                <w:color w:val="000000"/>
              </w:rPr>
            </w:pPr>
          </w:p>
        </w:tc>
        <w:tc>
          <w:tcPr>
            <w:tcW w:w="2071" w:type="dxa"/>
            <w:vMerge/>
          </w:tcPr>
          <w:p w14:paraId="12E72D14" w14:textId="77777777" w:rsidR="00E05577" w:rsidRPr="00EE7451" w:rsidRDefault="00E05577" w:rsidP="00844C11">
            <w:pPr>
              <w:rPr>
                <w:rFonts w:ascii="Arial" w:hAnsi="Arial" w:cs="Arial"/>
                <w:color w:val="000000"/>
              </w:rPr>
            </w:pPr>
          </w:p>
        </w:tc>
        <w:tc>
          <w:tcPr>
            <w:tcW w:w="2230" w:type="dxa"/>
            <w:vMerge/>
          </w:tcPr>
          <w:p w14:paraId="49B91A34" w14:textId="77777777" w:rsidR="00E05577" w:rsidRPr="00EE7451" w:rsidRDefault="00E05577" w:rsidP="00844C11">
            <w:pPr>
              <w:rPr>
                <w:rFonts w:ascii="Arial" w:hAnsi="Arial" w:cs="Arial"/>
                <w:color w:val="000000"/>
              </w:rPr>
            </w:pPr>
          </w:p>
        </w:tc>
      </w:tr>
      <w:tr w:rsidR="007837BE" w:rsidRPr="00EE7451" w14:paraId="6CAAF08A" w14:textId="77777777" w:rsidTr="002B2759">
        <w:trPr>
          <w:trHeight w:val="4526"/>
        </w:trPr>
        <w:tc>
          <w:tcPr>
            <w:tcW w:w="1694" w:type="dxa"/>
            <w:vMerge w:val="restart"/>
          </w:tcPr>
          <w:p w14:paraId="71A1DFF3" w14:textId="77777777" w:rsidR="00E05577" w:rsidRPr="00EE7451" w:rsidRDefault="00E05577" w:rsidP="00844C11">
            <w:pPr>
              <w:rPr>
                <w:rFonts w:ascii="Arial" w:hAnsi="Arial" w:cs="Arial"/>
              </w:rPr>
            </w:pPr>
            <w:proofErr w:type="spellStart"/>
            <w:r w:rsidRPr="00EE7451">
              <w:rPr>
                <w:rFonts w:ascii="Arial" w:hAnsi="Arial" w:cs="Arial"/>
                <w:color w:val="000000"/>
              </w:rPr>
              <w:lastRenderedPageBreak/>
              <w:t>Tolazoline</w:t>
            </w:r>
            <w:proofErr w:type="spellEnd"/>
          </w:p>
        </w:tc>
        <w:tc>
          <w:tcPr>
            <w:tcW w:w="2494" w:type="dxa"/>
            <w:tcBorders>
              <w:bottom w:val="nil"/>
            </w:tcBorders>
          </w:tcPr>
          <w:p w14:paraId="6A22B51B" w14:textId="77777777" w:rsidR="00E05577" w:rsidRPr="00EE7451" w:rsidRDefault="00E05577" w:rsidP="00844C11">
            <w:pPr>
              <w:rPr>
                <w:rFonts w:ascii="Arial" w:hAnsi="Arial" w:cs="Arial"/>
              </w:rPr>
            </w:pPr>
            <w:proofErr w:type="spellStart"/>
            <w:r w:rsidRPr="00EE7451">
              <w:rPr>
                <w:rFonts w:ascii="Arial" w:hAnsi="Arial" w:cs="Arial"/>
                <w:b/>
                <w:i/>
                <w:color w:val="000000"/>
              </w:rPr>
              <w:t>Conc</w:t>
            </w:r>
            <w:proofErr w:type="spellEnd"/>
            <w:r w:rsidRPr="00EE7451">
              <w:rPr>
                <w:rFonts w:ascii="Arial" w:hAnsi="Arial" w:cs="Arial"/>
                <w:color w:val="000000"/>
              </w:rPr>
              <w:t>: 10% = 100mg/mL</w:t>
            </w:r>
          </w:p>
          <w:p w14:paraId="508AACB7" w14:textId="77777777" w:rsidR="00E05577" w:rsidRPr="00EE7451" w:rsidRDefault="00E05577" w:rsidP="00844C11">
            <w:pPr>
              <w:rPr>
                <w:rFonts w:ascii="Arial" w:hAnsi="Arial" w:cs="Arial"/>
              </w:rPr>
            </w:pPr>
            <w:r w:rsidRPr="00EE7451">
              <w:rPr>
                <w:rFonts w:ascii="Arial" w:hAnsi="Arial" w:cs="Arial"/>
                <w:b/>
                <w:i/>
                <w:color w:val="000000"/>
              </w:rPr>
              <w:t>ED</w:t>
            </w:r>
            <w:r w:rsidRPr="00EE7451">
              <w:rPr>
                <w:rFonts w:ascii="Arial" w:hAnsi="Arial" w:cs="Arial"/>
                <w:color w:val="000000"/>
              </w:rPr>
              <w:t xml:space="preserve">: 4x </w:t>
            </w:r>
            <w:proofErr w:type="spellStart"/>
            <w:r w:rsidRPr="00EE7451">
              <w:rPr>
                <w:rFonts w:ascii="Arial" w:hAnsi="Arial" w:cs="Arial"/>
                <w:color w:val="000000"/>
              </w:rPr>
              <w:t>xylazine</w:t>
            </w:r>
            <w:proofErr w:type="spellEnd"/>
            <w:r w:rsidRPr="00EE7451">
              <w:rPr>
                <w:rFonts w:ascii="Arial" w:hAnsi="Arial" w:cs="Arial"/>
                <w:color w:val="000000"/>
              </w:rPr>
              <w:t xml:space="preserve"> dose</w:t>
            </w:r>
          </w:p>
          <w:p w14:paraId="7310D580" w14:textId="450757F1" w:rsidR="00E05577" w:rsidRPr="00EE7451" w:rsidRDefault="00617A5F" w:rsidP="00844C11">
            <w:pPr>
              <w:rPr>
                <w:rFonts w:ascii="Arial" w:hAnsi="Arial" w:cs="Arial"/>
              </w:rPr>
            </w:pPr>
            <w:r w:rsidRPr="00EE7451">
              <w:rPr>
                <w:rFonts w:ascii="Arial" w:hAnsi="Arial" w:cs="Arial"/>
                <w:color w:val="000000"/>
              </w:rPr>
              <w:t>4 x .05 = .2</w:t>
            </w:r>
            <w:r w:rsidR="00E05577" w:rsidRPr="00EE7451">
              <w:rPr>
                <w:rFonts w:ascii="Arial" w:hAnsi="Arial" w:cs="Arial"/>
                <w:color w:val="000000"/>
              </w:rPr>
              <w:t>mg/kg</w:t>
            </w:r>
          </w:p>
          <w:p w14:paraId="67DB745A" w14:textId="15EE70CB" w:rsidR="00E05577" w:rsidRPr="00EE7451" w:rsidRDefault="00E05577" w:rsidP="00844C11">
            <w:pPr>
              <w:rPr>
                <w:rFonts w:ascii="Arial" w:hAnsi="Arial" w:cs="Arial"/>
              </w:rPr>
            </w:pPr>
            <w:r w:rsidRPr="00EE7451">
              <w:rPr>
                <w:rFonts w:ascii="Arial" w:hAnsi="Arial" w:cs="Arial"/>
                <w:b/>
                <w:i/>
                <w:color w:val="000000"/>
              </w:rPr>
              <w:t>Vol</w:t>
            </w:r>
            <w:r w:rsidR="00617A5F" w:rsidRPr="00EE7451">
              <w:rPr>
                <w:rFonts w:ascii="Arial" w:hAnsi="Arial" w:cs="Arial"/>
                <w:color w:val="000000"/>
              </w:rPr>
              <w:t>: (250kg x .2</w:t>
            </w:r>
            <w:r w:rsidRPr="00EE7451">
              <w:rPr>
                <w:rFonts w:ascii="Arial" w:hAnsi="Arial" w:cs="Arial"/>
                <w:color w:val="000000"/>
              </w:rPr>
              <w:t>mg/kg) / 100mg/mL</w:t>
            </w:r>
          </w:p>
          <w:p w14:paraId="7B3D0AD9" w14:textId="7646ABFF" w:rsidR="00E05577" w:rsidRPr="00EE7451" w:rsidRDefault="00E05577" w:rsidP="00E05577">
            <w:pPr>
              <w:rPr>
                <w:rFonts w:ascii="Arial" w:hAnsi="Arial" w:cs="Arial"/>
              </w:rPr>
            </w:pPr>
            <w:r w:rsidRPr="00EE7451">
              <w:rPr>
                <w:rFonts w:ascii="Arial" w:hAnsi="Arial" w:cs="Arial"/>
                <w:b/>
                <w:bCs/>
                <w:color w:val="000000"/>
              </w:rPr>
              <w:t>= .</w:t>
            </w:r>
            <w:r w:rsidR="00617A5F" w:rsidRPr="00EE7451">
              <w:rPr>
                <w:rFonts w:ascii="Arial" w:hAnsi="Arial" w:cs="Arial"/>
                <w:b/>
                <w:bCs/>
                <w:color w:val="000000"/>
              </w:rPr>
              <w:t>5</w:t>
            </w:r>
            <w:r w:rsidRPr="00EE7451">
              <w:rPr>
                <w:rFonts w:ascii="Arial" w:hAnsi="Arial" w:cs="Arial"/>
                <w:b/>
                <w:bCs/>
                <w:color w:val="000000"/>
              </w:rPr>
              <w:t xml:space="preserve"> mL of </w:t>
            </w:r>
            <w:proofErr w:type="spellStart"/>
            <w:r w:rsidRPr="00EE7451">
              <w:rPr>
                <w:rFonts w:ascii="Arial" w:hAnsi="Arial" w:cs="Arial"/>
                <w:b/>
                <w:bCs/>
                <w:color w:val="000000"/>
              </w:rPr>
              <w:t>Tolazoline</w:t>
            </w:r>
            <w:proofErr w:type="spellEnd"/>
            <w:r w:rsidRPr="00EE7451">
              <w:rPr>
                <w:rFonts w:ascii="Arial" w:hAnsi="Arial" w:cs="Arial"/>
                <w:b/>
                <w:bCs/>
                <w:color w:val="000000"/>
              </w:rPr>
              <w:t xml:space="preserve"> </w:t>
            </w:r>
            <w:r w:rsidR="00617A5F" w:rsidRPr="00EE7451">
              <w:rPr>
                <w:rFonts w:ascii="Arial" w:hAnsi="Arial" w:cs="Arial"/>
                <w:b/>
                <w:bCs/>
                <w:color w:val="000000"/>
              </w:rPr>
              <w:t>to be given IV if required</w:t>
            </w:r>
          </w:p>
          <w:p w14:paraId="6FD623E2" w14:textId="77777777" w:rsidR="00E05577" w:rsidRPr="00EE7451" w:rsidRDefault="00E05577" w:rsidP="00E05577">
            <w:pPr>
              <w:ind w:firstLine="720"/>
              <w:rPr>
                <w:rFonts w:ascii="Arial" w:hAnsi="Arial" w:cs="Arial"/>
              </w:rPr>
            </w:pPr>
          </w:p>
        </w:tc>
        <w:tc>
          <w:tcPr>
            <w:tcW w:w="1734" w:type="dxa"/>
            <w:vMerge w:val="restart"/>
          </w:tcPr>
          <w:p w14:paraId="052B9B74" w14:textId="77777777" w:rsidR="00E05577" w:rsidRPr="00EE7451" w:rsidRDefault="00E05577" w:rsidP="00844C11">
            <w:pPr>
              <w:rPr>
                <w:rFonts w:ascii="Arial" w:hAnsi="Arial" w:cs="Arial"/>
              </w:rPr>
            </w:pPr>
            <w:r w:rsidRPr="00EE7451">
              <w:rPr>
                <w:rFonts w:ascii="Arial" w:hAnsi="Arial" w:cs="Arial"/>
                <w:color w:val="000000"/>
              </w:rPr>
              <w:t>Alpha 1 and 2 adrenergic competitive antagonist</w:t>
            </w:r>
          </w:p>
        </w:tc>
        <w:tc>
          <w:tcPr>
            <w:tcW w:w="2528" w:type="dxa"/>
            <w:vMerge w:val="restart"/>
          </w:tcPr>
          <w:p w14:paraId="74F7587A" w14:textId="77777777" w:rsidR="00E05577" w:rsidRPr="00EE7451" w:rsidRDefault="00E05577" w:rsidP="00844C11">
            <w:pPr>
              <w:rPr>
                <w:rFonts w:ascii="Arial" w:hAnsi="Arial" w:cs="Arial"/>
              </w:rPr>
            </w:pPr>
            <w:r w:rsidRPr="00EE7451">
              <w:rPr>
                <w:rFonts w:ascii="Arial" w:hAnsi="Arial" w:cs="Arial"/>
                <w:color w:val="000000"/>
              </w:rPr>
              <w:t xml:space="preserve">Reverses the effects of Alpha 2 </w:t>
            </w:r>
            <w:proofErr w:type="gramStart"/>
            <w:r w:rsidRPr="00EE7451">
              <w:rPr>
                <w:rFonts w:ascii="Arial" w:hAnsi="Arial" w:cs="Arial"/>
                <w:color w:val="000000"/>
              </w:rPr>
              <w:t>agonists ,</w:t>
            </w:r>
            <w:proofErr w:type="spellStart"/>
            <w:r w:rsidRPr="00EE7451">
              <w:rPr>
                <w:rFonts w:ascii="Arial" w:hAnsi="Arial" w:cs="Arial"/>
                <w:color w:val="000000"/>
              </w:rPr>
              <w:t>eg</w:t>
            </w:r>
            <w:proofErr w:type="spellEnd"/>
            <w:proofErr w:type="gramEnd"/>
            <w:r w:rsidRPr="00EE7451">
              <w:rPr>
                <w:rFonts w:ascii="Arial" w:hAnsi="Arial" w:cs="Arial"/>
                <w:color w:val="000000"/>
              </w:rPr>
              <w:t xml:space="preserve">. </w:t>
            </w:r>
            <w:proofErr w:type="spellStart"/>
            <w:r w:rsidRPr="00EE7451">
              <w:rPr>
                <w:rFonts w:ascii="Arial" w:hAnsi="Arial" w:cs="Arial"/>
                <w:color w:val="000000"/>
              </w:rPr>
              <w:t>Xylazine</w:t>
            </w:r>
            <w:proofErr w:type="spellEnd"/>
            <w:r w:rsidRPr="00EE7451">
              <w:rPr>
                <w:rFonts w:ascii="Arial" w:hAnsi="Arial" w:cs="Arial"/>
                <w:color w:val="000000"/>
              </w:rPr>
              <w:t>, by competitively binding to Alpha 2 adrenergic receptors.</w:t>
            </w:r>
          </w:p>
        </w:tc>
        <w:tc>
          <w:tcPr>
            <w:tcW w:w="2275" w:type="dxa"/>
            <w:vMerge w:val="restart"/>
          </w:tcPr>
          <w:p w14:paraId="500A2805" w14:textId="77777777" w:rsidR="00E05577" w:rsidRPr="00EE7451" w:rsidRDefault="00E05577" w:rsidP="00844C11">
            <w:pPr>
              <w:rPr>
                <w:rFonts w:ascii="Arial" w:hAnsi="Arial" w:cs="Arial"/>
              </w:rPr>
            </w:pPr>
            <w:r w:rsidRPr="00EE7451">
              <w:rPr>
                <w:rFonts w:ascii="Arial" w:hAnsi="Arial" w:cs="Arial"/>
                <w:color w:val="000000"/>
              </w:rPr>
              <w:t>A direct peripheral vasodilator. It has direct actions on blood vessels; decreasing the pulmonary arterial pressure and peripheral resistance, and increasing venous capacity and cardiac output and can cause tachycardia, hypotension, and increased</w:t>
            </w:r>
          </w:p>
          <w:p w14:paraId="30AE30A4" w14:textId="77777777" w:rsidR="00E05577" w:rsidRPr="00EE7451" w:rsidRDefault="00E05577" w:rsidP="00844C11">
            <w:pPr>
              <w:rPr>
                <w:rFonts w:ascii="Arial" w:hAnsi="Arial" w:cs="Arial"/>
              </w:rPr>
            </w:pPr>
            <w:r w:rsidRPr="00EE7451">
              <w:rPr>
                <w:rFonts w:ascii="Arial" w:hAnsi="Arial" w:cs="Arial"/>
                <w:color w:val="000000"/>
              </w:rPr>
              <w:t>GI motility</w:t>
            </w:r>
          </w:p>
        </w:tc>
        <w:tc>
          <w:tcPr>
            <w:tcW w:w="2071" w:type="dxa"/>
            <w:vMerge w:val="restart"/>
          </w:tcPr>
          <w:p w14:paraId="258CE1D7" w14:textId="77777777" w:rsidR="00E05577" w:rsidRPr="00EE7451" w:rsidRDefault="00E05577" w:rsidP="00844C11">
            <w:pPr>
              <w:rPr>
                <w:rFonts w:ascii="Arial" w:hAnsi="Arial" w:cs="Arial"/>
              </w:rPr>
            </w:pPr>
            <w:r w:rsidRPr="00EE7451">
              <w:rPr>
                <w:rFonts w:ascii="Arial" w:hAnsi="Arial" w:cs="Arial"/>
                <w:color w:val="000000"/>
              </w:rPr>
              <w:t>It should not be administered to animals</w:t>
            </w:r>
          </w:p>
          <w:p w14:paraId="28C0BBEA" w14:textId="77777777" w:rsidR="00E05577" w:rsidRPr="00EE7451" w:rsidRDefault="00E05577" w:rsidP="00844C11">
            <w:pPr>
              <w:rPr>
                <w:rFonts w:ascii="Arial" w:hAnsi="Arial" w:cs="Arial"/>
              </w:rPr>
            </w:pPr>
            <w:r w:rsidRPr="00EE7451">
              <w:rPr>
                <w:rFonts w:ascii="Arial" w:hAnsi="Arial" w:cs="Arial"/>
                <w:color w:val="000000"/>
              </w:rPr>
              <w:t>exhibiting signs of stress, debilitation, cardiac disease, sympathetic blockage,</w:t>
            </w:r>
          </w:p>
          <w:p w14:paraId="04F5CC70" w14:textId="77777777" w:rsidR="00E05577" w:rsidRPr="00EE7451" w:rsidRDefault="00E05577" w:rsidP="00844C11">
            <w:pPr>
              <w:rPr>
                <w:rFonts w:ascii="Arial" w:hAnsi="Arial" w:cs="Arial"/>
              </w:rPr>
            </w:pPr>
            <w:r w:rsidRPr="00EE7451">
              <w:rPr>
                <w:rFonts w:ascii="Arial" w:hAnsi="Arial" w:cs="Arial"/>
                <w:color w:val="000000"/>
              </w:rPr>
              <w:t>hypovolemia, or shock</w:t>
            </w:r>
          </w:p>
        </w:tc>
        <w:tc>
          <w:tcPr>
            <w:tcW w:w="2230" w:type="dxa"/>
            <w:vMerge w:val="restart"/>
          </w:tcPr>
          <w:p w14:paraId="64B0A2A7" w14:textId="77777777" w:rsidR="00E05577" w:rsidRPr="00EE7451" w:rsidRDefault="00E05577" w:rsidP="00844C11">
            <w:pPr>
              <w:rPr>
                <w:rFonts w:ascii="Arial" w:hAnsi="Arial" w:cs="Arial"/>
              </w:rPr>
            </w:pPr>
            <w:r w:rsidRPr="00EE7451">
              <w:rPr>
                <w:rFonts w:ascii="Arial" w:hAnsi="Arial" w:cs="Arial"/>
                <w:color w:val="000000"/>
              </w:rPr>
              <w:t>Meat: 8 days</w:t>
            </w:r>
          </w:p>
          <w:p w14:paraId="675CC2D2" w14:textId="77777777" w:rsidR="00E05577" w:rsidRPr="00EE7451" w:rsidRDefault="00E05577" w:rsidP="00844C11">
            <w:pPr>
              <w:rPr>
                <w:rFonts w:ascii="Arial" w:hAnsi="Arial" w:cs="Arial"/>
              </w:rPr>
            </w:pPr>
            <w:r w:rsidRPr="00EE7451">
              <w:rPr>
                <w:rFonts w:ascii="Arial" w:hAnsi="Arial" w:cs="Arial"/>
                <w:color w:val="000000"/>
              </w:rPr>
              <w:t>Milk: 48 hours</w:t>
            </w:r>
          </w:p>
        </w:tc>
      </w:tr>
      <w:tr w:rsidR="007837BE" w:rsidRPr="00EE7451" w14:paraId="4E07217B" w14:textId="77777777" w:rsidTr="002B2759">
        <w:trPr>
          <w:trHeight w:val="70"/>
        </w:trPr>
        <w:tc>
          <w:tcPr>
            <w:tcW w:w="1694" w:type="dxa"/>
            <w:vMerge/>
          </w:tcPr>
          <w:p w14:paraId="74DAE0CE" w14:textId="77777777" w:rsidR="00E05577" w:rsidRPr="00EE7451" w:rsidRDefault="00E05577" w:rsidP="00844C11">
            <w:pPr>
              <w:rPr>
                <w:rFonts w:ascii="Arial" w:hAnsi="Arial" w:cs="Arial"/>
                <w:color w:val="000000"/>
              </w:rPr>
            </w:pPr>
          </w:p>
        </w:tc>
        <w:tc>
          <w:tcPr>
            <w:tcW w:w="2494" w:type="dxa"/>
            <w:tcBorders>
              <w:top w:val="nil"/>
            </w:tcBorders>
          </w:tcPr>
          <w:p w14:paraId="797F36BA" w14:textId="77777777" w:rsidR="00E05577" w:rsidRPr="00EE7451" w:rsidRDefault="00E05577" w:rsidP="00844C11">
            <w:pPr>
              <w:ind w:firstLine="720"/>
              <w:rPr>
                <w:rFonts w:ascii="Arial" w:hAnsi="Arial" w:cs="Arial"/>
              </w:rPr>
            </w:pPr>
          </w:p>
        </w:tc>
        <w:tc>
          <w:tcPr>
            <w:tcW w:w="1734" w:type="dxa"/>
            <w:vMerge/>
          </w:tcPr>
          <w:p w14:paraId="20638318" w14:textId="77777777" w:rsidR="00E05577" w:rsidRPr="00EE7451" w:rsidRDefault="00E05577" w:rsidP="00844C11">
            <w:pPr>
              <w:rPr>
                <w:rFonts w:ascii="Arial" w:hAnsi="Arial" w:cs="Arial"/>
                <w:color w:val="000000"/>
              </w:rPr>
            </w:pPr>
          </w:p>
        </w:tc>
        <w:tc>
          <w:tcPr>
            <w:tcW w:w="2528" w:type="dxa"/>
            <w:vMerge/>
          </w:tcPr>
          <w:p w14:paraId="24A8FD92" w14:textId="77777777" w:rsidR="00E05577" w:rsidRPr="00EE7451" w:rsidRDefault="00E05577" w:rsidP="00844C11">
            <w:pPr>
              <w:rPr>
                <w:rFonts w:ascii="Arial" w:hAnsi="Arial" w:cs="Arial"/>
                <w:color w:val="000000"/>
              </w:rPr>
            </w:pPr>
          </w:p>
        </w:tc>
        <w:tc>
          <w:tcPr>
            <w:tcW w:w="2275" w:type="dxa"/>
            <w:vMerge/>
          </w:tcPr>
          <w:p w14:paraId="02149951" w14:textId="77777777" w:rsidR="00E05577" w:rsidRPr="00EE7451" w:rsidRDefault="00E05577" w:rsidP="00844C11">
            <w:pPr>
              <w:rPr>
                <w:rFonts w:ascii="Arial" w:hAnsi="Arial" w:cs="Arial"/>
                <w:color w:val="000000"/>
              </w:rPr>
            </w:pPr>
          </w:p>
        </w:tc>
        <w:tc>
          <w:tcPr>
            <w:tcW w:w="2071" w:type="dxa"/>
            <w:vMerge/>
          </w:tcPr>
          <w:p w14:paraId="6B4A72A5" w14:textId="77777777" w:rsidR="00E05577" w:rsidRPr="00EE7451" w:rsidRDefault="00E05577" w:rsidP="00844C11">
            <w:pPr>
              <w:rPr>
                <w:rFonts w:ascii="Arial" w:hAnsi="Arial" w:cs="Arial"/>
                <w:color w:val="000000"/>
              </w:rPr>
            </w:pPr>
          </w:p>
        </w:tc>
        <w:tc>
          <w:tcPr>
            <w:tcW w:w="2230" w:type="dxa"/>
            <w:vMerge/>
          </w:tcPr>
          <w:p w14:paraId="221D02F4" w14:textId="77777777" w:rsidR="00E05577" w:rsidRPr="00EE7451" w:rsidRDefault="00E05577" w:rsidP="00844C11">
            <w:pPr>
              <w:rPr>
                <w:rFonts w:ascii="Arial" w:hAnsi="Arial" w:cs="Arial"/>
                <w:color w:val="000000"/>
              </w:rPr>
            </w:pPr>
          </w:p>
        </w:tc>
      </w:tr>
      <w:tr w:rsidR="007837BE" w:rsidRPr="00EE7451" w14:paraId="3BAC0AC4" w14:textId="77777777" w:rsidTr="002B2759">
        <w:trPr>
          <w:trHeight w:val="3294"/>
        </w:trPr>
        <w:tc>
          <w:tcPr>
            <w:tcW w:w="1694" w:type="dxa"/>
            <w:vMerge w:val="restart"/>
          </w:tcPr>
          <w:p w14:paraId="029C5988" w14:textId="77777777" w:rsidR="00A87701" w:rsidRPr="00EE7451" w:rsidRDefault="00A87701">
            <w:pPr>
              <w:rPr>
                <w:rFonts w:ascii="Arial" w:hAnsi="Arial" w:cs="Arial"/>
              </w:rPr>
            </w:pPr>
            <w:proofErr w:type="spellStart"/>
            <w:r w:rsidRPr="00EE7451">
              <w:rPr>
                <w:rFonts w:ascii="Arial" w:hAnsi="Arial" w:cs="Arial"/>
              </w:rPr>
              <w:t>Flunixin</w:t>
            </w:r>
            <w:proofErr w:type="spellEnd"/>
          </w:p>
        </w:tc>
        <w:tc>
          <w:tcPr>
            <w:tcW w:w="2494" w:type="dxa"/>
          </w:tcPr>
          <w:p w14:paraId="424581E5" w14:textId="76FEEC9F" w:rsidR="00A87701" w:rsidRPr="00EE7451" w:rsidRDefault="00617A5F">
            <w:pPr>
              <w:rPr>
                <w:rFonts w:ascii="Arial" w:hAnsi="Arial" w:cs="Arial"/>
              </w:rPr>
            </w:pPr>
            <w:r w:rsidRPr="00EE7451">
              <w:rPr>
                <w:rFonts w:ascii="Arial" w:hAnsi="Arial" w:cs="Arial"/>
                <w:b/>
                <w:i/>
              </w:rPr>
              <w:t>C</w:t>
            </w:r>
            <w:r w:rsidR="00A87701" w:rsidRPr="00EE7451">
              <w:rPr>
                <w:rFonts w:ascii="Arial" w:hAnsi="Arial" w:cs="Arial"/>
                <w:b/>
                <w:i/>
              </w:rPr>
              <w:t>onc</w:t>
            </w:r>
            <w:r w:rsidR="00A87701" w:rsidRPr="00EE7451">
              <w:rPr>
                <w:rFonts w:ascii="Arial" w:hAnsi="Arial" w:cs="Arial"/>
              </w:rPr>
              <w:t>.: 5% = 50mg/mL</w:t>
            </w:r>
          </w:p>
          <w:p w14:paraId="7F95045B" w14:textId="77777777" w:rsidR="00A87701" w:rsidRPr="00EE7451" w:rsidRDefault="00A87701">
            <w:pPr>
              <w:rPr>
                <w:rFonts w:ascii="Arial" w:hAnsi="Arial" w:cs="Arial"/>
              </w:rPr>
            </w:pPr>
            <w:r w:rsidRPr="00EE7451">
              <w:rPr>
                <w:rFonts w:ascii="Arial" w:hAnsi="Arial" w:cs="Arial"/>
                <w:b/>
                <w:i/>
              </w:rPr>
              <w:t>Dose</w:t>
            </w:r>
            <w:r w:rsidRPr="00EE7451">
              <w:rPr>
                <w:rFonts w:ascii="Arial" w:hAnsi="Arial" w:cs="Arial"/>
              </w:rPr>
              <w:t>: 1.1mg/kg</w:t>
            </w:r>
          </w:p>
          <w:p w14:paraId="0B229B8D" w14:textId="6B78DC37" w:rsidR="00617A5F" w:rsidRPr="00EE7451" w:rsidRDefault="00617A5F">
            <w:pPr>
              <w:rPr>
                <w:rFonts w:ascii="Arial" w:hAnsi="Arial" w:cs="Arial"/>
              </w:rPr>
            </w:pPr>
            <w:r w:rsidRPr="00EE7451">
              <w:rPr>
                <w:rFonts w:ascii="Arial" w:hAnsi="Arial" w:cs="Arial"/>
                <w:b/>
                <w:i/>
              </w:rPr>
              <w:t>Weight</w:t>
            </w:r>
            <w:r w:rsidRPr="00EE7451">
              <w:rPr>
                <w:rFonts w:ascii="Arial" w:hAnsi="Arial" w:cs="Arial"/>
                <w:b/>
              </w:rPr>
              <w:t>:</w:t>
            </w:r>
            <w:r w:rsidRPr="00EE7451">
              <w:rPr>
                <w:rFonts w:ascii="Arial" w:hAnsi="Arial" w:cs="Arial"/>
              </w:rPr>
              <w:t xml:space="preserve"> 250kg</w:t>
            </w:r>
          </w:p>
          <w:p w14:paraId="12D512EB" w14:textId="2461D2D3" w:rsidR="00A87701" w:rsidRPr="00EE7451" w:rsidRDefault="00A87701">
            <w:pPr>
              <w:rPr>
                <w:rFonts w:ascii="Arial" w:hAnsi="Arial" w:cs="Arial"/>
              </w:rPr>
            </w:pPr>
            <w:r w:rsidRPr="00EE7451">
              <w:rPr>
                <w:rFonts w:ascii="Arial" w:hAnsi="Arial" w:cs="Arial"/>
                <w:b/>
                <w:i/>
              </w:rPr>
              <w:t>Vol</w:t>
            </w:r>
            <w:r w:rsidR="00617A5F" w:rsidRPr="00EE7451">
              <w:rPr>
                <w:rFonts w:ascii="Arial" w:hAnsi="Arial" w:cs="Arial"/>
              </w:rPr>
              <w:t>.: (25</w:t>
            </w:r>
            <w:r w:rsidRPr="00EE7451">
              <w:rPr>
                <w:rFonts w:ascii="Arial" w:hAnsi="Arial" w:cs="Arial"/>
              </w:rPr>
              <w:t>0kg x 1.1mg/kg) / 50mg/mL</w:t>
            </w:r>
          </w:p>
          <w:p w14:paraId="7EE3F541" w14:textId="749652CC" w:rsidR="00E82184" w:rsidRPr="00EE7451" w:rsidRDefault="00617A5F">
            <w:pPr>
              <w:rPr>
                <w:rFonts w:ascii="Arial" w:hAnsi="Arial" w:cs="Arial"/>
                <w:b/>
              </w:rPr>
            </w:pPr>
            <w:r w:rsidRPr="00EE7451">
              <w:rPr>
                <w:rFonts w:ascii="Arial" w:hAnsi="Arial" w:cs="Arial"/>
                <w:b/>
              </w:rPr>
              <w:t>= 5.5</w:t>
            </w:r>
            <w:r w:rsidR="00A87701" w:rsidRPr="00EE7451">
              <w:rPr>
                <w:rFonts w:ascii="Arial" w:hAnsi="Arial" w:cs="Arial"/>
                <w:b/>
              </w:rPr>
              <w:t xml:space="preserve"> mL given IV</w:t>
            </w:r>
            <w:r w:rsidR="00854AD8" w:rsidRPr="00EE7451">
              <w:rPr>
                <w:rFonts w:ascii="Arial" w:hAnsi="Arial" w:cs="Arial"/>
                <w:b/>
              </w:rPr>
              <w:t xml:space="preserve"> 10 </w:t>
            </w:r>
            <w:proofErr w:type="spellStart"/>
            <w:r w:rsidR="00854AD8" w:rsidRPr="00EE7451">
              <w:rPr>
                <w:rFonts w:ascii="Arial" w:hAnsi="Arial" w:cs="Arial"/>
                <w:b/>
              </w:rPr>
              <w:t>mins</w:t>
            </w:r>
            <w:proofErr w:type="spellEnd"/>
            <w:r w:rsidR="00854AD8" w:rsidRPr="00EE7451">
              <w:rPr>
                <w:rFonts w:ascii="Arial" w:hAnsi="Arial" w:cs="Arial"/>
                <w:b/>
              </w:rPr>
              <w:t xml:space="preserve"> post sedative</w:t>
            </w:r>
          </w:p>
          <w:p w14:paraId="0A44B42E" w14:textId="77777777" w:rsidR="00E82184" w:rsidRPr="00EE7451" w:rsidRDefault="00E82184">
            <w:pPr>
              <w:rPr>
                <w:rFonts w:ascii="Arial" w:hAnsi="Arial" w:cs="Arial"/>
                <w:b/>
              </w:rPr>
            </w:pPr>
          </w:p>
          <w:p w14:paraId="13437E97" w14:textId="77777777" w:rsidR="00E82184" w:rsidRPr="00EE7451" w:rsidRDefault="00E82184">
            <w:pPr>
              <w:rPr>
                <w:rFonts w:ascii="Arial" w:hAnsi="Arial" w:cs="Arial"/>
              </w:rPr>
            </w:pPr>
          </w:p>
        </w:tc>
        <w:tc>
          <w:tcPr>
            <w:tcW w:w="1734" w:type="dxa"/>
            <w:vMerge w:val="restart"/>
          </w:tcPr>
          <w:p w14:paraId="1F5C29B2" w14:textId="77777777" w:rsidR="00A87701" w:rsidRPr="00EE7451" w:rsidRDefault="00482696">
            <w:pPr>
              <w:rPr>
                <w:rFonts w:ascii="Arial" w:hAnsi="Arial" w:cs="Arial"/>
              </w:rPr>
            </w:pPr>
            <w:r w:rsidRPr="00EE7451">
              <w:rPr>
                <w:rFonts w:ascii="Arial" w:hAnsi="Arial" w:cs="Arial"/>
              </w:rPr>
              <w:t xml:space="preserve">Nicotinic acid derivative </w:t>
            </w:r>
            <w:proofErr w:type="spellStart"/>
            <w:r w:rsidRPr="00EE7451">
              <w:rPr>
                <w:rFonts w:ascii="Arial" w:hAnsi="Arial" w:cs="Arial"/>
              </w:rPr>
              <w:t>n</w:t>
            </w:r>
            <w:r w:rsidR="00A87701" w:rsidRPr="00EE7451">
              <w:rPr>
                <w:rFonts w:ascii="Arial" w:hAnsi="Arial" w:cs="Arial"/>
              </w:rPr>
              <w:t>on steroidal</w:t>
            </w:r>
            <w:proofErr w:type="spellEnd"/>
            <w:r w:rsidR="00A87701" w:rsidRPr="00EE7451">
              <w:rPr>
                <w:rFonts w:ascii="Arial" w:hAnsi="Arial" w:cs="Arial"/>
              </w:rPr>
              <w:t xml:space="preserve"> anti-inflammatory</w:t>
            </w:r>
            <w:r w:rsidRPr="00EE7451">
              <w:rPr>
                <w:rFonts w:ascii="Arial" w:hAnsi="Arial" w:cs="Arial"/>
              </w:rPr>
              <w:t xml:space="preserve"> (NSAID)</w:t>
            </w:r>
          </w:p>
        </w:tc>
        <w:tc>
          <w:tcPr>
            <w:tcW w:w="2528" w:type="dxa"/>
            <w:vMerge w:val="restart"/>
          </w:tcPr>
          <w:p w14:paraId="2DB8460A" w14:textId="77777777" w:rsidR="00A87701" w:rsidRPr="00EE7451" w:rsidRDefault="00482696">
            <w:pPr>
              <w:rPr>
                <w:rFonts w:ascii="Arial" w:hAnsi="Arial" w:cs="Arial"/>
              </w:rPr>
            </w:pPr>
            <w:proofErr w:type="spellStart"/>
            <w:r w:rsidRPr="00EE7451">
              <w:rPr>
                <w:rFonts w:ascii="Arial" w:hAnsi="Arial" w:cs="Arial"/>
              </w:rPr>
              <w:t>Flunixin</w:t>
            </w:r>
            <w:proofErr w:type="spellEnd"/>
            <w:r w:rsidRPr="00EE7451">
              <w:rPr>
                <w:rFonts w:ascii="Arial" w:hAnsi="Arial" w:cs="Arial"/>
              </w:rPr>
              <w:t xml:space="preserve"> </w:t>
            </w:r>
            <w:proofErr w:type="spellStart"/>
            <w:r w:rsidRPr="00EE7451">
              <w:rPr>
                <w:rFonts w:ascii="Arial" w:hAnsi="Arial" w:cs="Arial"/>
              </w:rPr>
              <w:t>meglumine</w:t>
            </w:r>
            <w:proofErr w:type="spellEnd"/>
            <w:r w:rsidRPr="00EE7451">
              <w:rPr>
                <w:rFonts w:ascii="Arial" w:hAnsi="Arial" w:cs="Arial"/>
              </w:rPr>
              <w:t xml:space="preserve"> is a </w:t>
            </w:r>
            <w:proofErr w:type="spellStart"/>
            <w:r w:rsidRPr="00EE7451">
              <w:rPr>
                <w:rFonts w:ascii="Arial" w:hAnsi="Arial" w:cs="Arial"/>
              </w:rPr>
              <w:t>non selective</w:t>
            </w:r>
            <w:proofErr w:type="spellEnd"/>
            <w:r w:rsidRPr="00EE7451">
              <w:rPr>
                <w:rFonts w:ascii="Arial" w:hAnsi="Arial" w:cs="Arial"/>
              </w:rPr>
              <w:t xml:space="preserve"> COX inhibitor. </w:t>
            </w:r>
          </w:p>
        </w:tc>
        <w:tc>
          <w:tcPr>
            <w:tcW w:w="2275" w:type="dxa"/>
            <w:vMerge w:val="restart"/>
          </w:tcPr>
          <w:p w14:paraId="1163C634" w14:textId="77777777" w:rsidR="00482696" w:rsidRPr="00EE7451" w:rsidRDefault="00482696" w:rsidP="00482696">
            <w:pPr>
              <w:rPr>
                <w:rFonts w:ascii="Arial" w:hAnsi="Arial" w:cs="Arial"/>
              </w:rPr>
            </w:pPr>
            <w:r w:rsidRPr="00EE7451">
              <w:rPr>
                <w:rFonts w:ascii="Arial" w:hAnsi="Arial" w:cs="Arial"/>
              </w:rPr>
              <w:t>It has potent</w:t>
            </w:r>
          </w:p>
          <w:p w14:paraId="3BB760D4" w14:textId="77777777" w:rsidR="00A87701" w:rsidRPr="00EE7451" w:rsidRDefault="00482696" w:rsidP="00482696">
            <w:pPr>
              <w:rPr>
                <w:rFonts w:ascii="Arial" w:hAnsi="Arial" w:cs="Arial"/>
              </w:rPr>
            </w:pPr>
            <w:proofErr w:type="gramStart"/>
            <w:r w:rsidRPr="00EE7451">
              <w:rPr>
                <w:rFonts w:ascii="Arial" w:hAnsi="Arial" w:cs="Arial"/>
              </w:rPr>
              <w:t>anti-inflammatory</w:t>
            </w:r>
            <w:proofErr w:type="gramEnd"/>
            <w:r w:rsidRPr="00EE7451">
              <w:rPr>
                <w:rFonts w:ascii="Arial" w:hAnsi="Arial" w:cs="Arial"/>
              </w:rPr>
              <w:t xml:space="preserve"> and analgesic effects and is indicated for the treatment of acute and surgical pain. </w:t>
            </w:r>
            <w:proofErr w:type="spellStart"/>
            <w:r w:rsidRPr="00EE7451">
              <w:rPr>
                <w:rFonts w:ascii="Arial" w:hAnsi="Arial" w:cs="Arial"/>
              </w:rPr>
              <w:t>Flunixin</w:t>
            </w:r>
            <w:proofErr w:type="spellEnd"/>
            <w:r w:rsidRPr="00EE7451">
              <w:rPr>
                <w:rFonts w:ascii="Arial" w:hAnsi="Arial" w:cs="Arial"/>
              </w:rPr>
              <w:t xml:space="preserve"> is an exception among the NSAIDs as it relieves visceral pain and not only </w:t>
            </w:r>
            <w:r w:rsidRPr="00EE7451">
              <w:rPr>
                <w:rFonts w:ascii="Arial" w:hAnsi="Arial" w:cs="Arial"/>
              </w:rPr>
              <w:lastRenderedPageBreak/>
              <w:t xml:space="preserve">integument pain as most NSAIDs do. </w:t>
            </w:r>
          </w:p>
        </w:tc>
        <w:tc>
          <w:tcPr>
            <w:tcW w:w="2071" w:type="dxa"/>
            <w:vMerge w:val="restart"/>
          </w:tcPr>
          <w:p w14:paraId="050A77BE" w14:textId="77777777" w:rsidR="00A87701" w:rsidRPr="00EE7451" w:rsidRDefault="009B1A24" w:rsidP="009B1A24">
            <w:pPr>
              <w:rPr>
                <w:rFonts w:ascii="Arial" w:hAnsi="Arial" w:cs="Arial"/>
              </w:rPr>
            </w:pPr>
            <w:proofErr w:type="spellStart"/>
            <w:r w:rsidRPr="00EE7451">
              <w:rPr>
                <w:rFonts w:ascii="Arial" w:hAnsi="Arial" w:cs="Arial"/>
              </w:rPr>
              <w:lastRenderedPageBreak/>
              <w:t>Flunixin</w:t>
            </w:r>
            <w:proofErr w:type="spellEnd"/>
            <w:r w:rsidRPr="00EE7451">
              <w:rPr>
                <w:rFonts w:ascii="Arial" w:hAnsi="Arial" w:cs="Arial"/>
              </w:rPr>
              <w:t xml:space="preserve"> is not given rapidly via IV as some anaphylactic reactions have been observed. Treatment for longer than 3 days can result in </w:t>
            </w:r>
            <w:proofErr w:type="spellStart"/>
            <w:r w:rsidRPr="00EE7451">
              <w:rPr>
                <w:rFonts w:ascii="Arial" w:hAnsi="Arial" w:cs="Arial"/>
              </w:rPr>
              <w:t>hematochezia</w:t>
            </w:r>
            <w:proofErr w:type="spellEnd"/>
            <w:r w:rsidRPr="00EE7451">
              <w:rPr>
                <w:rFonts w:ascii="Arial" w:hAnsi="Arial" w:cs="Arial"/>
              </w:rPr>
              <w:t xml:space="preserve"> and hematuria.</w:t>
            </w:r>
          </w:p>
        </w:tc>
        <w:tc>
          <w:tcPr>
            <w:tcW w:w="2230" w:type="dxa"/>
            <w:vMerge w:val="restart"/>
          </w:tcPr>
          <w:p w14:paraId="7DA05583" w14:textId="77777777" w:rsidR="00A87701" w:rsidRPr="00EE7451" w:rsidRDefault="009B1A24">
            <w:pPr>
              <w:rPr>
                <w:rFonts w:ascii="Arial" w:hAnsi="Arial" w:cs="Arial"/>
              </w:rPr>
            </w:pPr>
            <w:r w:rsidRPr="00EE7451">
              <w:rPr>
                <w:rFonts w:ascii="Arial" w:hAnsi="Arial" w:cs="Arial"/>
              </w:rPr>
              <w:t>Meat: 4 days</w:t>
            </w:r>
          </w:p>
          <w:p w14:paraId="0AFD8A37" w14:textId="77777777" w:rsidR="009B1A24" w:rsidRPr="00EE7451" w:rsidRDefault="009B1A24">
            <w:pPr>
              <w:rPr>
                <w:rFonts w:ascii="Arial" w:hAnsi="Arial" w:cs="Arial"/>
              </w:rPr>
            </w:pPr>
            <w:r w:rsidRPr="00EE7451">
              <w:rPr>
                <w:rFonts w:ascii="Arial" w:hAnsi="Arial" w:cs="Arial"/>
              </w:rPr>
              <w:t>Milk: 72 hours</w:t>
            </w:r>
          </w:p>
        </w:tc>
      </w:tr>
      <w:tr w:rsidR="007837BE" w:rsidRPr="00EE7451" w14:paraId="31BAFADC" w14:textId="77777777" w:rsidTr="00737333">
        <w:trPr>
          <w:trHeight w:val="728"/>
        </w:trPr>
        <w:tc>
          <w:tcPr>
            <w:tcW w:w="1694" w:type="dxa"/>
            <w:vMerge/>
          </w:tcPr>
          <w:p w14:paraId="5225D02D" w14:textId="77777777" w:rsidR="00A87701" w:rsidRPr="00EE7451" w:rsidRDefault="00A87701">
            <w:pPr>
              <w:rPr>
                <w:rFonts w:ascii="Arial" w:hAnsi="Arial" w:cs="Arial"/>
              </w:rPr>
            </w:pPr>
          </w:p>
        </w:tc>
        <w:tc>
          <w:tcPr>
            <w:tcW w:w="2494" w:type="dxa"/>
            <w:tcBorders>
              <w:bottom w:val="single" w:sz="4" w:space="0" w:color="auto"/>
            </w:tcBorders>
          </w:tcPr>
          <w:p w14:paraId="61D4CCA0" w14:textId="0E6F3952" w:rsidR="00A87701" w:rsidRPr="00EE7451" w:rsidRDefault="00A87701" w:rsidP="00A87701">
            <w:pPr>
              <w:rPr>
                <w:rFonts w:ascii="Arial" w:hAnsi="Arial" w:cs="Arial"/>
                <w:color w:val="000000"/>
                <w:u w:val="single"/>
              </w:rPr>
            </w:pPr>
          </w:p>
        </w:tc>
        <w:tc>
          <w:tcPr>
            <w:tcW w:w="1734" w:type="dxa"/>
            <w:vMerge/>
          </w:tcPr>
          <w:p w14:paraId="3BBAEFD1" w14:textId="77777777" w:rsidR="00A87701" w:rsidRPr="00EE7451" w:rsidRDefault="00A87701">
            <w:pPr>
              <w:rPr>
                <w:rFonts w:ascii="Arial" w:hAnsi="Arial" w:cs="Arial"/>
              </w:rPr>
            </w:pPr>
          </w:p>
        </w:tc>
        <w:tc>
          <w:tcPr>
            <w:tcW w:w="2528" w:type="dxa"/>
            <w:vMerge/>
          </w:tcPr>
          <w:p w14:paraId="0D8EE8AA" w14:textId="77777777" w:rsidR="00A87701" w:rsidRPr="00EE7451" w:rsidRDefault="00A87701">
            <w:pPr>
              <w:rPr>
                <w:rFonts w:ascii="Arial" w:hAnsi="Arial" w:cs="Arial"/>
              </w:rPr>
            </w:pPr>
          </w:p>
        </w:tc>
        <w:tc>
          <w:tcPr>
            <w:tcW w:w="2275" w:type="dxa"/>
            <w:vMerge/>
          </w:tcPr>
          <w:p w14:paraId="3E807D07" w14:textId="77777777" w:rsidR="00A87701" w:rsidRPr="00EE7451" w:rsidRDefault="00A87701">
            <w:pPr>
              <w:rPr>
                <w:rFonts w:ascii="Arial" w:hAnsi="Arial" w:cs="Arial"/>
              </w:rPr>
            </w:pPr>
          </w:p>
        </w:tc>
        <w:tc>
          <w:tcPr>
            <w:tcW w:w="2071" w:type="dxa"/>
            <w:vMerge/>
          </w:tcPr>
          <w:p w14:paraId="62494304" w14:textId="77777777" w:rsidR="00A87701" w:rsidRPr="00EE7451" w:rsidRDefault="00A87701">
            <w:pPr>
              <w:rPr>
                <w:rFonts w:ascii="Arial" w:hAnsi="Arial" w:cs="Arial"/>
              </w:rPr>
            </w:pPr>
          </w:p>
        </w:tc>
        <w:tc>
          <w:tcPr>
            <w:tcW w:w="2230" w:type="dxa"/>
            <w:vMerge/>
          </w:tcPr>
          <w:p w14:paraId="2F9CE99D" w14:textId="77777777" w:rsidR="00A87701" w:rsidRPr="00EE7451" w:rsidRDefault="00A87701">
            <w:pPr>
              <w:rPr>
                <w:rFonts w:ascii="Arial" w:hAnsi="Arial" w:cs="Arial"/>
              </w:rPr>
            </w:pPr>
          </w:p>
        </w:tc>
      </w:tr>
      <w:tr w:rsidR="007837BE" w:rsidRPr="00EE7451" w14:paraId="69804979" w14:textId="77777777" w:rsidTr="00737333">
        <w:trPr>
          <w:trHeight w:val="2073"/>
        </w:trPr>
        <w:tc>
          <w:tcPr>
            <w:tcW w:w="1694" w:type="dxa"/>
          </w:tcPr>
          <w:p w14:paraId="6D36A70E" w14:textId="77777777" w:rsidR="00E05577" w:rsidRPr="00EE7451" w:rsidRDefault="005C3B81">
            <w:pPr>
              <w:rPr>
                <w:rFonts w:ascii="Arial" w:hAnsi="Arial" w:cs="Arial"/>
              </w:rPr>
            </w:pPr>
            <w:r w:rsidRPr="00EE7451">
              <w:rPr>
                <w:rFonts w:ascii="Arial" w:hAnsi="Arial" w:cs="Arial"/>
              </w:rPr>
              <w:lastRenderedPageBreak/>
              <w:t>Penicillin</w:t>
            </w:r>
          </w:p>
        </w:tc>
        <w:tc>
          <w:tcPr>
            <w:tcW w:w="2494" w:type="dxa"/>
            <w:tcBorders>
              <w:bottom w:val="nil"/>
            </w:tcBorders>
          </w:tcPr>
          <w:p w14:paraId="0FD4F74D" w14:textId="256AF472" w:rsidR="00972660" w:rsidRPr="00EE7451" w:rsidRDefault="00972660" w:rsidP="00972660">
            <w:pPr>
              <w:rPr>
                <w:rFonts w:ascii="Arial" w:hAnsi="Arial" w:cs="Arial"/>
              </w:rPr>
            </w:pPr>
            <w:r w:rsidRPr="00EE7451">
              <w:rPr>
                <w:rFonts w:ascii="Arial" w:hAnsi="Arial" w:cs="Arial"/>
                <w:b/>
                <w:i/>
              </w:rPr>
              <w:t>Conc</w:t>
            </w:r>
            <w:r w:rsidRPr="00EE7451">
              <w:rPr>
                <w:rFonts w:ascii="Arial" w:hAnsi="Arial" w:cs="Arial"/>
              </w:rPr>
              <w:t>.: 200,000 IU/mL</w:t>
            </w:r>
          </w:p>
          <w:p w14:paraId="781FEEEE" w14:textId="723DA67D" w:rsidR="00972660" w:rsidRPr="00EE7451" w:rsidRDefault="00972660" w:rsidP="00972660">
            <w:pPr>
              <w:rPr>
                <w:rFonts w:ascii="Arial" w:hAnsi="Arial" w:cs="Arial"/>
              </w:rPr>
            </w:pPr>
            <w:r w:rsidRPr="00EE7451">
              <w:rPr>
                <w:rFonts w:ascii="Arial" w:hAnsi="Arial" w:cs="Arial"/>
                <w:b/>
                <w:i/>
              </w:rPr>
              <w:t>Dose</w:t>
            </w:r>
            <w:r w:rsidR="00617A5F" w:rsidRPr="00EE7451">
              <w:rPr>
                <w:rFonts w:ascii="Arial" w:hAnsi="Arial" w:cs="Arial"/>
              </w:rPr>
              <w:t>: 2</w:t>
            </w:r>
            <w:r w:rsidRPr="00EE7451">
              <w:rPr>
                <w:rFonts w:ascii="Arial" w:hAnsi="Arial" w:cs="Arial"/>
              </w:rPr>
              <w:t>0,000 IU/kg</w:t>
            </w:r>
          </w:p>
          <w:p w14:paraId="22964450" w14:textId="74E3EBB6" w:rsidR="00C36089" w:rsidRPr="00EE7451" w:rsidRDefault="00C36089" w:rsidP="00972660">
            <w:pPr>
              <w:rPr>
                <w:rFonts w:ascii="Arial" w:hAnsi="Arial" w:cs="Arial"/>
              </w:rPr>
            </w:pPr>
            <w:r w:rsidRPr="00EE7451">
              <w:rPr>
                <w:rFonts w:ascii="Arial" w:hAnsi="Arial" w:cs="Arial"/>
                <w:b/>
                <w:i/>
              </w:rPr>
              <w:t>Weight:</w:t>
            </w:r>
            <w:r w:rsidRPr="00EE7451">
              <w:rPr>
                <w:rFonts w:ascii="Arial" w:hAnsi="Arial" w:cs="Arial"/>
              </w:rPr>
              <w:t xml:space="preserve"> 250kg</w:t>
            </w:r>
          </w:p>
          <w:p w14:paraId="29674FE8" w14:textId="0D661D1A" w:rsidR="00854AD8" w:rsidRPr="00EE7451" w:rsidRDefault="00972660" w:rsidP="00972660">
            <w:pPr>
              <w:rPr>
                <w:rFonts w:ascii="Arial" w:hAnsi="Arial" w:cs="Arial"/>
                <w:b/>
              </w:rPr>
            </w:pPr>
            <w:r w:rsidRPr="00EE7451">
              <w:rPr>
                <w:rFonts w:ascii="Arial" w:hAnsi="Arial" w:cs="Arial"/>
                <w:b/>
                <w:i/>
              </w:rPr>
              <w:t>Vol</w:t>
            </w:r>
            <w:r w:rsidR="00617A5F" w:rsidRPr="00EE7451">
              <w:rPr>
                <w:rFonts w:ascii="Arial" w:hAnsi="Arial" w:cs="Arial"/>
              </w:rPr>
              <w:t>.: (25</w:t>
            </w:r>
            <w:r w:rsidRPr="00EE7451">
              <w:rPr>
                <w:rFonts w:ascii="Arial" w:hAnsi="Arial" w:cs="Arial"/>
              </w:rPr>
              <w:t xml:space="preserve">0kg x 10,000 IU/kg) / 200,000 IU/mL = </w:t>
            </w:r>
            <w:r w:rsidR="00617A5F" w:rsidRPr="00EE7451">
              <w:rPr>
                <w:rFonts w:ascii="Arial" w:hAnsi="Arial" w:cs="Arial"/>
                <w:b/>
              </w:rPr>
              <w:t>25</w:t>
            </w:r>
            <w:r w:rsidRPr="00EE7451">
              <w:rPr>
                <w:rFonts w:ascii="Arial" w:hAnsi="Arial" w:cs="Arial"/>
                <w:b/>
              </w:rPr>
              <w:t xml:space="preserve"> mL</w:t>
            </w:r>
            <w:r w:rsidR="00854AD8" w:rsidRPr="00EE7451">
              <w:rPr>
                <w:rFonts w:ascii="Arial" w:hAnsi="Arial" w:cs="Arial"/>
                <w:b/>
              </w:rPr>
              <w:t xml:space="preserve"> given IM </w:t>
            </w:r>
          </w:p>
          <w:p w14:paraId="1ACFF926" w14:textId="282AC2C2" w:rsidR="00854AD8" w:rsidRPr="00EE7451" w:rsidRDefault="00854AD8" w:rsidP="00972660">
            <w:pPr>
              <w:rPr>
                <w:rFonts w:ascii="Arial" w:hAnsi="Arial" w:cs="Arial"/>
                <w:u w:val="single"/>
              </w:rPr>
            </w:pPr>
            <w:r w:rsidRPr="00EE7451">
              <w:rPr>
                <w:rFonts w:ascii="Arial" w:hAnsi="Arial" w:cs="Arial"/>
                <w:u w:val="single"/>
              </w:rPr>
              <w:t>Not more than 10-15ml per site in young cattle.</w:t>
            </w:r>
          </w:p>
          <w:p w14:paraId="0BD26319" w14:textId="0AD1C6FB" w:rsidR="00854AD8" w:rsidRPr="00EE7451" w:rsidRDefault="00854AD8" w:rsidP="00972660">
            <w:pPr>
              <w:rPr>
                <w:rFonts w:ascii="Arial" w:hAnsi="Arial" w:cs="Arial"/>
                <w:u w:val="single"/>
              </w:rPr>
            </w:pPr>
            <w:r w:rsidRPr="00EE7451">
              <w:rPr>
                <w:rFonts w:ascii="Arial" w:hAnsi="Arial" w:cs="Arial"/>
                <w:u w:val="single"/>
              </w:rPr>
              <w:t>Not more than 20ml per site in adult cattle.</w:t>
            </w:r>
          </w:p>
          <w:p w14:paraId="42F92C6C" w14:textId="77777777" w:rsidR="00E05577" w:rsidRPr="00EE7451" w:rsidRDefault="00E05577">
            <w:pPr>
              <w:rPr>
                <w:rFonts w:ascii="Arial" w:hAnsi="Arial" w:cs="Arial"/>
              </w:rPr>
            </w:pPr>
          </w:p>
          <w:p w14:paraId="6C2A1422" w14:textId="77777777" w:rsidR="00972660" w:rsidRPr="00EE7451" w:rsidRDefault="00972660">
            <w:pPr>
              <w:rPr>
                <w:rFonts w:ascii="Arial" w:hAnsi="Arial" w:cs="Arial"/>
              </w:rPr>
            </w:pPr>
          </w:p>
          <w:p w14:paraId="25534195" w14:textId="77777777" w:rsidR="00972660" w:rsidRPr="00EE7451" w:rsidRDefault="00972660">
            <w:pPr>
              <w:rPr>
                <w:rFonts w:ascii="Arial" w:hAnsi="Arial" w:cs="Arial"/>
              </w:rPr>
            </w:pPr>
          </w:p>
          <w:p w14:paraId="64B3BBD2" w14:textId="5A1C6583" w:rsidR="00972660" w:rsidRPr="00EE7451" w:rsidRDefault="00972660">
            <w:pPr>
              <w:rPr>
                <w:rFonts w:ascii="Arial" w:hAnsi="Arial" w:cs="Arial"/>
              </w:rPr>
            </w:pPr>
          </w:p>
        </w:tc>
        <w:tc>
          <w:tcPr>
            <w:tcW w:w="1734" w:type="dxa"/>
          </w:tcPr>
          <w:p w14:paraId="5E394B51" w14:textId="48B5A37B" w:rsidR="00E05577" w:rsidRPr="00EE7451" w:rsidRDefault="00B67D07">
            <w:pPr>
              <w:rPr>
                <w:rFonts w:ascii="Arial" w:hAnsi="Arial" w:cs="Arial"/>
              </w:rPr>
            </w:pPr>
            <w:r w:rsidRPr="00EE7451">
              <w:rPr>
                <w:rFonts w:ascii="Arial" w:hAnsi="Arial" w:cs="Arial"/>
              </w:rPr>
              <w:t>Penicillin G (</w:t>
            </w:r>
            <w:proofErr w:type="spellStart"/>
            <w:r w:rsidRPr="00EE7451">
              <w:rPr>
                <w:rFonts w:ascii="Arial" w:hAnsi="Arial" w:cs="Arial"/>
              </w:rPr>
              <w:t>benzylpenicillin</w:t>
            </w:r>
            <w:proofErr w:type="spellEnd"/>
            <w:r w:rsidRPr="00EE7451">
              <w:rPr>
                <w:rFonts w:ascii="Arial" w:hAnsi="Arial" w:cs="Arial"/>
              </w:rPr>
              <w:t>) – Natural penicillin</w:t>
            </w:r>
          </w:p>
        </w:tc>
        <w:tc>
          <w:tcPr>
            <w:tcW w:w="2528" w:type="dxa"/>
          </w:tcPr>
          <w:p w14:paraId="570B4F12" w14:textId="77777777" w:rsidR="00BD60DB" w:rsidRPr="00EE7451" w:rsidRDefault="00BD60DB" w:rsidP="00BD60DB">
            <w:pPr>
              <w:rPr>
                <w:rFonts w:ascii="Arial" w:hAnsi="Arial" w:cs="Arial"/>
              </w:rPr>
            </w:pPr>
            <w:r w:rsidRPr="00EE7451">
              <w:rPr>
                <w:rFonts w:ascii="Arial" w:hAnsi="Arial" w:cs="Arial"/>
              </w:rPr>
              <w:t xml:space="preserve">The structure of </w:t>
            </w:r>
            <w:proofErr w:type="spellStart"/>
            <w:r w:rsidRPr="00EE7451">
              <w:rPr>
                <w:rFonts w:ascii="Arial" w:hAnsi="Arial" w:cs="Arial"/>
              </w:rPr>
              <w:t>penicillins</w:t>
            </w:r>
            <w:proofErr w:type="spellEnd"/>
            <w:r w:rsidRPr="00EE7451">
              <w:rPr>
                <w:rFonts w:ascii="Arial" w:hAnsi="Arial" w:cs="Arial"/>
              </w:rPr>
              <w:t xml:space="preserve"> includes a β-lactam ring and a </w:t>
            </w:r>
            <w:proofErr w:type="spellStart"/>
            <w:r w:rsidRPr="00EE7451">
              <w:rPr>
                <w:rFonts w:ascii="Arial" w:hAnsi="Arial" w:cs="Arial"/>
              </w:rPr>
              <w:t>thiazolidone</w:t>
            </w:r>
            <w:proofErr w:type="spellEnd"/>
            <w:r w:rsidRPr="00EE7451">
              <w:rPr>
                <w:rFonts w:ascii="Arial" w:hAnsi="Arial" w:cs="Arial"/>
              </w:rPr>
              <w:t xml:space="preserve"> ring. Cleavage of the β-lactam ring destroys antibiotic activity. </w:t>
            </w:r>
            <w:proofErr w:type="spellStart"/>
            <w:r w:rsidRPr="00EE7451">
              <w:rPr>
                <w:rFonts w:ascii="Arial" w:hAnsi="Arial" w:cs="Arial"/>
              </w:rPr>
              <w:t>Penicillins</w:t>
            </w:r>
            <w:proofErr w:type="spellEnd"/>
            <w:r w:rsidRPr="00EE7451">
              <w:rPr>
                <w:rFonts w:ascii="Arial" w:hAnsi="Arial" w:cs="Arial"/>
              </w:rPr>
              <w:t xml:space="preserve"> bind to and inhibit the </w:t>
            </w:r>
            <w:proofErr w:type="spellStart"/>
            <w:r w:rsidRPr="00EE7451">
              <w:rPr>
                <w:rFonts w:ascii="Arial" w:hAnsi="Arial" w:cs="Arial"/>
              </w:rPr>
              <w:t>transpeptidase</w:t>
            </w:r>
            <w:proofErr w:type="spellEnd"/>
            <w:r w:rsidRPr="00EE7451">
              <w:rPr>
                <w:rFonts w:ascii="Arial" w:hAnsi="Arial" w:cs="Arial"/>
              </w:rPr>
              <w:t xml:space="preserve"> involved in the cross-linking of the bacterial cell wall, the third and final step in cell-wall synthesis. The weakened cell wall ruptures, resulting in lysis and cell death. </w:t>
            </w:r>
            <w:proofErr w:type="spellStart"/>
            <w:r w:rsidRPr="00EE7451">
              <w:rPr>
                <w:rFonts w:ascii="Arial" w:hAnsi="Arial" w:cs="Arial"/>
              </w:rPr>
              <w:t>Penicillins</w:t>
            </w:r>
            <w:proofErr w:type="spellEnd"/>
            <w:r w:rsidRPr="00EE7451">
              <w:rPr>
                <w:rFonts w:ascii="Arial" w:hAnsi="Arial" w:cs="Arial"/>
              </w:rPr>
              <w:t xml:space="preserve"> also inhibit other peptidases (penicillin-binding proteins) involved in cell wall synthesis and block the inhibition of autolysins. Rapidly </w:t>
            </w:r>
            <w:r w:rsidRPr="00EE7451">
              <w:rPr>
                <w:rFonts w:ascii="Arial" w:hAnsi="Arial" w:cs="Arial"/>
              </w:rPr>
              <w:lastRenderedPageBreak/>
              <w:t>growing bacteria are most susceptible</w:t>
            </w:r>
          </w:p>
          <w:p w14:paraId="67E54DE9" w14:textId="77777777" w:rsidR="00E05577" w:rsidRPr="00EE7451" w:rsidRDefault="00BD60DB" w:rsidP="00BD60DB">
            <w:pPr>
              <w:rPr>
                <w:rFonts w:ascii="Arial" w:hAnsi="Arial" w:cs="Arial"/>
              </w:rPr>
            </w:pPr>
            <w:proofErr w:type="gramStart"/>
            <w:r w:rsidRPr="00EE7451">
              <w:rPr>
                <w:rFonts w:ascii="Arial" w:hAnsi="Arial" w:cs="Arial"/>
              </w:rPr>
              <w:t>to</w:t>
            </w:r>
            <w:proofErr w:type="gramEnd"/>
            <w:r w:rsidRPr="00EE7451">
              <w:rPr>
                <w:rFonts w:ascii="Arial" w:hAnsi="Arial" w:cs="Arial"/>
              </w:rPr>
              <w:t xml:space="preserve"> the bactericidal effect of penicillin.</w:t>
            </w:r>
          </w:p>
        </w:tc>
        <w:tc>
          <w:tcPr>
            <w:tcW w:w="2275" w:type="dxa"/>
          </w:tcPr>
          <w:p w14:paraId="62EAE4D2" w14:textId="0E901656" w:rsidR="00E05577" w:rsidRPr="00EE7451" w:rsidRDefault="00B67D07" w:rsidP="00B67D07">
            <w:pPr>
              <w:rPr>
                <w:rFonts w:ascii="Arial" w:hAnsi="Arial" w:cs="Arial"/>
              </w:rPr>
            </w:pPr>
            <w:r w:rsidRPr="00EE7451">
              <w:rPr>
                <w:rFonts w:ascii="Arial" w:hAnsi="Arial" w:cs="Arial"/>
              </w:rPr>
              <w:lastRenderedPageBreak/>
              <w:t xml:space="preserve">Penicillin G is used in all species for the treatment of infections caused by </w:t>
            </w:r>
            <w:proofErr w:type="gramStart"/>
            <w:r w:rsidRPr="00EE7451">
              <w:rPr>
                <w:rFonts w:ascii="Arial" w:hAnsi="Arial" w:cs="Arial"/>
              </w:rPr>
              <w:t>Gram(</w:t>
            </w:r>
            <w:proofErr w:type="gramEnd"/>
            <w:r w:rsidRPr="00EE7451">
              <w:rPr>
                <w:rFonts w:ascii="Arial" w:hAnsi="Arial" w:cs="Arial"/>
              </w:rPr>
              <w:t xml:space="preserve">+), </w:t>
            </w:r>
            <w:proofErr w:type="spellStart"/>
            <w:r w:rsidRPr="00EE7451">
              <w:rPr>
                <w:rFonts w:ascii="Arial" w:hAnsi="Arial" w:cs="Arial"/>
              </w:rPr>
              <w:t>nonpenicillinase</w:t>
            </w:r>
            <w:proofErr w:type="spellEnd"/>
            <w:r w:rsidRPr="00EE7451">
              <w:rPr>
                <w:rFonts w:ascii="Arial" w:hAnsi="Arial" w:cs="Arial"/>
              </w:rPr>
              <w:t xml:space="preserve"> producing pathogens.</w:t>
            </w:r>
          </w:p>
        </w:tc>
        <w:tc>
          <w:tcPr>
            <w:tcW w:w="2071" w:type="dxa"/>
          </w:tcPr>
          <w:p w14:paraId="68592BD2" w14:textId="77777777" w:rsidR="00E05577" w:rsidRPr="00EE7451" w:rsidRDefault="00BD60DB">
            <w:pPr>
              <w:rPr>
                <w:rFonts w:ascii="Arial" w:hAnsi="Arial" w:cs="Arial"/>
              </w:rPr>
            </w:pPr>
            <w:r w:rsidRPr="00EE7451">
              <w:rPr>
                <w:rFonts w:ascii="Arial" w:hAnsi="Arial" w:cs="Arial"/>
              </w:rPr>
              <w:t>Allergic reactions to penicillin may occur in animals, especially cattle</w:t>
            </w:r>
          </w:p>
        </w:tc>
        <w:tc>
          <w:tcPr>
            <w:tcW w:w="2230" w:type="dxa"/>
          </w:tcPr>
          <w:p w14:paraId="7B4D6F09" w14:textId="77777777" w:rsidR="00E05577" w:rsidRPr="00EE7451" w:rsidRDefault="00B67D07">
            <w:pPr>
              <w:rPr>
                <w:rFonts w:ascii="Arial" w:hAnsi="Arial" w:cs="Arial"/>
              </w:rPr>
            </w:pPr>
            <w:r w:rsidRPr="00EE7451">
              <w:rPr>
                <w:rFonts w:ascii="Arial" w:hAnsi="Arial" w:cs="Arial"/>
              </w:rPr>
              <w:t>Meat: 10 days</w:t>
            </w:r>
          </w:p>
          <w:p w14:paraId="3FF307D5" w14:textId="58343C59" w:rsidR="00B67D07" w:rsidRPr="00EE7451" w:rsidRDefault="00B67D07">
            <w:pPr>
              <w:rPr>
                <w:rFonts w:ascii="Arial" w:hAnsi="Arial" w:cs="Arial"/>
              </w:rPr>
            </w:pPr>
            <w:r w:rsidRPr="00EE7451">
              <w:rPr>
                <w:rFonts w:ascii="Arial" w:hAnsi="Arial" w:cs="Arial"/>
              </w:rPr>
              <w:t>Milk: 48 hours</w:t>
            </w:r>
          </w:p>
        </w:tc>
      </w:tr>
      <w:tr w:rsidR="007837BE" w:rsidRPr="00EE7451" w14:paraId="4730577B" w14:textId="77777777" w:rsidTr="002B2759">
        <w:tc>
          <w:tcPr>
            <w:tcW w:w="1694" w:type="dxa"/>
          </w:tcPr>
          <w:p w14:paraId="798F91A7" w14:textId="21306C55" w:rsidR="00E05577" w:rsidRPr="00EE7451" w:rsidRDefault="005C3B81">
            <w:pPr>
              <w:rPr>
                <w:rFonts w:ascii="Arial" w:hAnsi="Arial" w:cs="Arial"/>
              </w:rPr>
            </w:pPr>
            <w:r w:rsidRPr="00EE7451">
              <w:rPr>
                <w:rFonts w:ascii="Arial" w:hAnsi="Arial" w:cs="Arial"/>
              </w:rPr>
              <w:lastRenderedPageBreak/>
              <w:t>Streptomycin</w:t>
            </w:r>
          </w:p>
        </w:tc>
        <w:tc>
          <w:tcPr>
            <w:tcW w:w="2494" w:type="dxa"/>
            <w:tcBorders>
              <w:top w:val="nil"/>
              <w:bottom w:val="single" w:sz="4" w:space="0" w:color="auto"/>
            </w:tcBorders>
          </w:tcPr>
          <w:p w14:paraId="13D3A6B0" w14:textId="77777777" w:rsidR="00E05577" w:rsidRPr="00EE7451" w:rsidRDefault="00E05577">
            <w:pPr>
              <w:rPr>
                <w:rFonts w:ascii="Arial" w:hAnsi="Arial" w:cs="Arial"/>
              </w:rPr>
            </w:pPr>
          </w:p>
        </w:tc>
        <w:tc>
          <w:tcPr>
            <w:tcW w:w="1734" w:type="dxa"/>
          </w:tcPr>
          <w:p w14:paraId="39AE5A85" w14:textId="77777777" w:rsidR="00E05577" w:rsidRPr="00EE7451" w:rsidRDefault="005C3B81">
            <w:pPr>
              <w:rPr>
                <w:rFonts w:ascii="Arial" w:hAnsi="Arial" w:cs="Arial"/>
              </w:rPr>
            </w:pPr>
            <w:r w:rsidRPr="00EE7451">
              <w:rPr>
                <w:rFonts w:ascii="Arial" w:hAnsi="Arial" w:cs="Arial"/>
              </w:rPr>
              <w:t>Aminoglycoside antibiotic</w:t>
            </w:r>
          </w:p>
        </w:tc>
        <w:tc>
          <w:tcPr>
            <w:tcW w:w="2528" w:type="dxa"/>
          </w:tcPr>
          <w:p w14:paraId="70D37D13" w14:textId="77777777" w:rsidR="00E05577" w:rsidRPr="00EE7451" w:rsidRDefault="005C3B81" w:rsidP="005C3B81">
            <w:pPr>
              <w:rPr>
                <w:rFonts w:ascii="Arial" w:hAnsi="Arial" w:cs="Arial"/>
              </w:rPr>
            </w:pPr>
            <w:r w:rsidRPr="00EE7451">
              <w:rPr>
                <w:rFonts w:ascii="Arial" w:hAnsi="Arial" w:cs="Arial"/>
              </w:rPr>
              <w:t xml:space="preserve">Streptomycin binds to the 30S ribosomal fragment and inhibits the rate of protein synthesis and the fidelity of mRNA translation which results in the synthesis of abnormal proteins. It is bactericidal against </w:t>
            </w:r>
            <w:proofErr w:type="gramStart"/>
            <w:r w:rsidRPr="00EE7451">
              <w:rPr>
                <w:rFonts w:ascii="Arial" w:hAnsi="Arial" w:cs="Arial"/>
              </w:rPr>
              <w:t>Gram(</w:t>
            </w:r>
            <w:proofErr w:type="gramEnd"/>
            <w:r w:rsidRPr="00EE7451">
              <w:rPr>
                <w:rFonts w:ascii="Arial" w:hAnsi="Arial" w:cs="Arial"/>
              </w:rPr>
              <w:t>–) aerobes and is synergistic with β-lactams against many Gram(+) pathogens.</w:t>
            </w:r>
          </w:p>
        </w:tc>
        <w:tc>
          <w:tcPr>
            <w:tcW w:w="2275" w:type="dxa"/>
          </w:tcPr>
          <w:p w14:paraId="7C723D28" w14:textId="77777777" w:rsidR="00E05577" w:rsidRPr="00EE7451" w:rsidRDefault="005C3B81">
            <w:pPr>
              <w:rPr>
                <w:rFonts w:ascii="Arial" w:hAnsi="Arial" w:cs="Arial"/>
              </w:rPr>
            </w:pPr>
            <w:r w:rsidRPr="00EE7451">
              <w:rPr>
                <w:rFonts w:ascii="Arial" w:hAnsi="Arial" w:cs="Arial"/>
              </w:rPr>
              <w:t xml:space="preserve">Streptomycin is used to treat and prevent </w:t>
            </w:r>
            <w:proofErr w:type="gramStart"/>
            <w:r w:rsidRPr="00EE7451">
              <w:rPr>
                <w:rFonts w:ascii="Arial" w:hAnsi="Arial" w:cs="Arial"/>
              </w:rPr>
              <w:t>Gram(</w:t>
            </w:r>
            <w:proofErr w:type="gramEnd"/>
            <w:r w:rsidRPr="00EE7451">
              <w:rPr>
                <w:rFonts w:ascii="Arial" w:hAnsi="Arial" w:cs="Arial"/>
              </w:rPr>
              <w:t>-) infections.</w:t>
            </w:r>
          </w:p>
        </w:tc>
        <w:tc>
          <w:tcPr>
            <w:tcW w:w="2071" w:type="dxa"/>
          </w:tcPr>
          <w:p w14:paraId="45A12017" w14:textId="77777777" w:rsidR="00BD60DB" w:rsidRPr="00EE7451" w:rsidRDefault="00BD60DB" w:rsidP="00BD60DB">
            <w:pPr>
              <w:rPr>
                <w:rFonts w:ascii="Arial" w:hAnsi="Arial" w:cs="Arial"/>
              </w:rPr>
            </w:pPr>
            <w:r w:rsidRPr="00EE7451">
              <w:rPr>
                <w:rFonts w:ascii="Arial" w:hAnsi="Arial" w:cs="Arial"/>
              </w:rPr>
              <w:t>The aminoglycosides are relatively more toxic than other classes of antimicrobials. Hence, dosage regimens must</w:t>
            </w:r>
          </w:p>
          <w:p w14:paraId="5158F63C" w14:textId="77777777" w:rsidR="00E05577" w:rsidRPr="00EE7451" w:rsidRDefault="00BD60DB" w:rsidP="00BD60DB">
            <w:pPr>
              <w:rPr>
                <w:rFonts w:ascii="Arial" w:hAnsi="Arial" w:cs="Arial"/>
              </w:rPr>
            </w:pPr>
            <w:proofErr w:type="gramStart"/>
            <w:r w:rsidRPr="00EE7451">
              <w:rPr>
                <w:rFonts w:ascii="Arial" w:hAnsi="Arial" w:cs="Arial"/>
              </w:rPr>
              <w:t>be</w:t>
            </w:r>
            <w:proofErr w:type="gramEnd"/>
            <w:r w:rsidRPr="00EE7451">
              <w:rPr>
                <w:rFonts w:ascii="Arial" w:hAnsi="Arial" w:cs="Arial"/>
              </w:rPr>
              <w:t xml:space="preserve"> adjusted in animals with decreased renal function and they should not be used with other ototoxic or nephrotoxic drugs.</w:t>
            </w:r>
          </w:p>
        </w:tc>
        <w:tc>
          <w:tcPr>
            <w:tcW w:w="2230" w:type="dxa"/>
          </w:tcPr>
          <w:p w14:paraId="5CEB3A81" w14:textId="77777777" w:rsidR="00E05577" w:rsidRPr="00EE7451" w:rsidRDefault="005C3B81">
            <w:pPr>
              <w:rPr>
                <w:rFonts w:ascii="Arial" w:hAnsi="Arial" w:cs="Arial"/>
              </w:rPr>
            </w:pPr>
            <w:r w:rsidRPr="00EE7451">
              <w:rPr>
                <w:rFonts w:ascii="Arial" w:hAnsi="Arial" w:cs="Arial"/>
              </w:rPr>
              <w:t>Meat: 2 days</w:t>
            </w:r>
          </w:p>
        </w:tc>
      </w:tr>
      <w:tr w:rsidR="007837BE" w:rsidRPr="00EE7451" w14:paraId="7FEA57C4" w14:textId="77777777" w:rsidTr="0028149F">
        <w:tc>
          <w:tcPr>
            <w:tcW w:w="1694" w:type="dxa"/>
          </w:tcPr>
          <w:p w14:paraId="206AFDE1" w14:textId="291729F2" w:rsidR="00C36089" w:rsidRPr="00EE7451" w:rsidRDefault="002B2759">
            <w:pPr>
              <w:rPr>
                <w:rFonts w:ascii="Arial" w:hAnsi="Arial" w:cs="Arial"/>
              </w:rPr>
            </w:pPr>
            <w:r w:rsidRPr="00EE7451">
              <w:rPr>
                <w:rFonts w:ascii="Arial" w:hAnsi="Arial" w:cs="Arial"/>
              </w:rPr>
              <w:t>Epinephrine</w:t>
            </w:r>
          </w:p>
        </w:tc>
        <w:tc>
          <w:tcPr>
            <w:tcW w:w="2494" w:type="dxa"/>
            <w:tcBorders>
              <w:top w:val="single" w:sz="4" w:space="0" w:color="auto"/>
              <w:bottom w:val="single" w:sz="4" w:space="0" w:color="auto"/>
            </w:tcBorders>
          </w:tcPr>
          <w:p w14:paraId="6728BDB6" w14:textId="4C9CDBA2" w:rsidR="00C36089" w:rsidRPr="00EE7451" w:rsidRDefault="00DF7AF5" w:rsidP="00DF7AF5">
            <w:pPr>
              <w:rPr>
                <w:rFonts w:ascii="Arial" w:hAnsi="Arial" w:cs="Arial"/>
              </w:rPr>
            </w:pPr>
            <w:r w:rsidRPr="00EE7451">
              <w:rPr>
                <w:rFonts w:ascii="Arial" w:hAnsi="Arial" w:cs="Arial"/>
              </w:rPr>
              <w:t xml:space="preserve">May be administered IV in emergency cases. In such a case, 0.01% (0.1 mg/mL) </w:t>
            </w:r>
            <w:proofErr w:type="spellStart"/>
            <w:r w:rsidRPr="00EE7451">
              <w:rPr>
                <w:rFonts w:ascii="Arial" w:hAnsi="Arial" w:cs="Arial"/>
              </w:rPr>
              <w:t>soln</w:t>
            </w:r>
            <w:proofErr w:type="spellEnd"/>
            <w:r w:rsidRPr="00EE7451">
              <w:rPr>
                <w:rFonts w:ascii="Arial" w:hAnsi="Arial" w:cs="Arial"/>
              </w:rPr>
              <w:t xml:space="preserve"> is required.</w:t>
            </w:r>
          </w:p>
          <w:p w14:paraId="1A526228" w14:textId="75FDF928" w:rsidR="00DF7AF5" w:rsidRPr="00EE7451" w:rsidRDefault="00DF7AF5" w:rsidP="00DF7AF5">
            <w:pPr>
              <w:rPr>
                <w:rFonts w:ascii="Arial" w:hAnsi="Arial" w:cs="Arial"/>
              </w:rPr>
            </w:pPr>
            <w:r w:rsidRPr="00EE7451">
              <w:rPr>
                <w:rFonts w:ascii="Arial" w:hAnsi="Arial" w:cs="Arial"/>
              </w:rPr>
              <w:t xml:space="preserve">If epinephrine </w:t>
            </w:r>
            <w:proofErr w:type="spellStart"/>
            <w:r w:rsidRPr="00EE7451">
              <w:rPr>
                <w:rFonts w:ascii="Arial" w:hAnsi="Arial" w:cs="Arial"/>
              </w:rPr>
              <w:t>HCl</w:t>
            </w:r>
            <w:proofErr w:type="spellEnd"/>
            <w:r w:rsidRPr="00EE7451">
              <w:rPr>
                <w:rFonts w:ascii="Arial" w:hAnsi="Arial" w:cs="Arial"/>
              </w:rPr>
              <w:t xml:space="preserve"> @ 1 mg/mL is the only </w:t>
            </w:r>
            <w:r w:rsidRPr="00EE7451">
              <w:rPr>
                <w:rFonts w:ascii="Arial" w:hAnsi="Arial" w:cs="Arial"/>
              </w:rPr>
              <w:lastRenderedPageBreak/>
              <w:t>concentration available, dilute 1mL in 9mL normal saline.</w:t>
            </w:r>
          </w:p>
          <w:p w14:paraId="54B99E77" w14:textId="3E9C6820" w:rsidR="00DF7AF5" w:rsidRPr="00EE7451" w:rsidRDefault="00DF7AF5" w:rsidP="00DF7AF5">
            <w:pPr>
              <w:rPr>
                <w:rFonts w:ascii="Arial" w:hAnsi="Arial" w:cs="Arial"/>
              </w:rPr>
            </w:pPr>
            <w:r w:rsidRPr="00EE7451">
              <w:rPr>
                <w:rFonts w:ascii="Arial" w:hAnsi="Arial" w:cs="Arial"/>
              </w:rPr>
              <w:t xml:space="preserve">Dose: 1.5 to 5.0 mL of 0.01% epinephrine </w:t>
            </w:r>
            <w:proofErr w:type="spellStart"/>
            <w:r w:rsidRPr="00EE7451">
              <w:rPr>
                <w:rFonts w:ascii="Arial" w:hAnsi="Arial" w:cs="Arial"/>
              </w:rPr>
              <w:t>HCl</w:t>
            </w:r>
            <w:proofErr w:type="spellEnd"/>
            <w:r w:rsidRPr="00EE7451">
              <w:rPr>
                <w:rFonts w:ascii="Arial" w:hAnsi="Arial" w:cs="Arial"/>
              </w:rPr>
              <w:t xml:space="preserve"> per 45Kg body weight (repeat after 15 minutes if necessary.</w:t>
            </w:r>
          </w:p>
          <w:p w14:paraId="7355F36F" w14:textId="77777777" w:rsidR="00DF7AF5" w:rsidRPr="00EE7451" w:rsidRDefault="00DF7AF5" w:rsidP="00DF7AF5">
            <w:pPr>
              <w:rPr>
                <w:rFonts w:ascii="Arial" w:hAnsi="Arial" w:cs="Arial"/>
              </w:rPr>
            </w:pPr>
          </w:p>
          <w:p w14:paraId="79B2072B" w14:textId="3DC9FDCC" w:rsidR="0028149F" w:rsidRPr="00EE7451" w:rsidRDefault="0028149F" w:rsidP="00DF7AF5">
            <w:pPr>
              <w:rPr>
                <w:rFonts w:ascii="Arial" w:hAnsi="Arial" w:cs="Arial"/>
              </w:rPr>
            </w:pPr>
            <w:r w:rsidRPr="00EE7451">
              <w:rPr>
                <w:rFonts w:ascii="Arial" w:hAnsi="Arial" w:cs="Arial"/>
                <w:b/>
                <w:i/>
              </w:rPr>
              <w:t xml:space="preserve">Conc.: </w:t>
            </w:r>
            <w:r w:rsidRPr="00EE7451">
              <w:rPr>
                <w:rFonts w:ascii="Arial" w:hAnsi="Arial" w:cs="Arial"/>
              </w:rPr>
              <w:t>0.1mg/mL</w:t>
            </w:r>
          </w:p>
          <w:p w14:paraId="091A5AA6" w14:textId="496D165B" w:rsidR="0028149F" w:rsidRPr="00EE7451" w:rsidRDefault="0028149F" w:rsidP="00DF7AF5">
            <w:pPr>
              <w:rPr>
                <w:rFonts w:ascii="Arial" w:hAnsi="Arial" w:cs="Arial"/>
              </w:rPr>
            </w:pPr>
            <w:r w:rsidRPr="00EE7451">
              <w:rPr>
                <w:rFonts w:ascii="Arial" w:hAnsi="Arial" w:cs="Arial"/>
                <w:b/>
                <w:i/>
              </w:rPr>
              <w:t>Weight:</w:t>
            </w:r>
            <w:r w:rsidRPr="00EE7451">
              <w:rPr>
                <w:rFonts w:ascii="Arial" w:hAnsi="Arial" w:cs="Arial"/>
              </w:rPr>
              <w:t xml:space="preserve"> 250Kg</w:t>
            </w:r>
          </w:p>
          <w:p w14:paraId="78FF8BC1" w14:textId="77777777" w:rsidR="0028149F" w:rsidRPr="00EE7451" w:rsidRDefault="0028149F" w:rsidP="00DF7AF5">
            <w:pPr>
              <w:rPr>
                <w:rFonts w:ascii="Arial" w:hAnsi="Arial" w:cs="Arial"/>
              </w:rPr>
            </w:pPr>
          </w:p>
          <w:p w14:paraId="70430100" w14:textId="77777777" w:rsidR="0028149F" w:rsidRPr="00EE7451" w:rsidRDefault="0028149F" w:rsidP="0028149F">
            <w:pPr>
              <w:rPr>
                <w:rFonts w:ascii="Arial" w:hAnsi="Arial" w:cs="Arial"/>
              </w:rPr>
            </w:pPr>
            <w:r w:rsidRPr="00EE7451">
              <w:rPr>
                <w:rFonts w:ascii="Arial" w:hAnsi="Arial" w:cs="Arial"/>
              </w:rPr>
              <w:t>(lower dose)</w:t>
            </w:r>
          </w:p>
          <w:p w14:paraId="5F0296CA" w14:textId="558A61FF" w:rsidR="0028149F" w:rsidRPr="00EE7451" w:rsidRDefault="0028149F" w:rsidP="0028149F">
            <w:pPr>
              <w:rPr>
                <w:rFonts w:ascii="Arial" w:hAnsi="Arial" w:cs="Arial"/>
              </w:rPr>
            </w:pPr>
            <w:r w:rsidRPr="00EE7451">
              <w:rPr>
                <w:rFonts w:ascii="Arial" w:hAnsi="Arial" w:cs="Arial"/>
              </w:rPr>
              <w:t>1.5*(250/45)</w:t>
            </w:r>
          </w:p>
          <w:p w14:paraId="015FAD1C" w14:textId="77777777" w:rsidR="0028149F" w:rsidRPr="00EE7451" w:rsidRDefault="0028149F" w:rsidP="0028149F">
            <w:pPr>
              <w:rPr>
                <w:rFonts w:ascii="Arial" w:hAnsi="Arial" w:cs="Arial"/>
              </w:rPr>
            </w:pPr>
            <w:r w:rsidRPr="00EE7451">
              <w:rPr>
                <w:rFonts w:ascii="Arial" w:hAnsi="Arial" w:cs="Arial"/>
              </w:rPr>
              <w:t>=8.3 mL 0.1% Epinephrine</w:t>
            </w:r>
          </w:p>
          <w:p w14:paraId="0D0D4C2B" w14:textId="77777777" w:rsidR="0028149F" w:rsidRPr="00EE7451" w:rsidRDefault="0028149F" w:rsidP="0028149F">
            <w:pPr>
              <w:rPr>
                <w:rFonts w:ascii="Arial" w:hAnsi="Arial" w:cs="Arial"/>
              </w:rPr>
            </w:pPr>
          </w:p>
          <w:p w14:paraId="54E8953C" w14:textId="77777777" w:rsidR="0028149F" w:rsidRPr="00EE7451" w:rsidRDefault="0028149F" w:rsidP="0028149F">
            <w:pPr>
              <w:rPr>
                <w:rFonts w:ascii="Arial" w:hAnsi="Arial" w:cs="Arial"/>
              </w:rPr>
            </w:pPr>
            <w:r w:rsidRPr="00EE7451">
              <w:rPr>
                <w:rFonts w:ascii="Arial" w:hAnsi="Arial" w:cs="Arial"/>
              </w:rPr>
              <w:t>(higher dose)</w:t>
            </w:r>
          </w:p>
          <w:p w14:paraId="38DE5D5C" w14:textId="77777777" w:rsidR="0028149F" w:rsidRPr="00EE7451" w:rsidRDefault="0028149F" w:rsidP="0028149F">
            <w:pPr>
              <w:rPr>
                <w:rFonts w:ascii="Arial" w:hAnsi="Arial" w:cs="Arial"/>
              </w:rPr>
            </w:pPr>
            <w:r w:rsidRPr="00EE7451">
              <w:rPr>
                <w:rFonts w:ascii="Arial" w:hAnsi="Arial" w:cs="Arial"/>
              </w:rPr>
              <w:t>5.0mL*(250/45)</w:t>
            </w:r>
          </w:p>
          <w:p w14:paraId="439A66B9" w14:textId="1DE8247C" w:rsidR="0028149F" w:rsidRPr="00EE7451" w:rsidRDefault="0028149F" w:rsidP="0028149F">
            <w:pPr>
              <w:rPr>
                <w:rFonts w:ascii="Arial" w:hAnsi="Arial" w:cs="Arial"/>
              </w:rPr>
            </w:pPr>
            <w:r w:rsidRPr="00EE7451">
              <w:rPr>
                <w:rFonts w:ascii="Arial" w:hAnsi="Arial" w:cs="Arial"/>
              </w:rPr>
              <w:t>=27.8 mL 0.1% Epinephrine</w:t>
            </w:r>
          </w:p>
        </w:tc>
        <w:tc>
          <w:tcPr>
            <w:tcW w:w="1734" w:type="dxa"/>
          </w:tcPr>
          <w:p w14:paraId="156393B6" w14:textId="572D983E" w:rsidR="00C36089" w:rsidRPr="00EE7451" w:rsidRDefault="002B2759">
            <w:pPr>
              <w:rPr>
                <w:rFonts w:ascii="Arial" w:hAnsi="Arial" w:cs="Arial"/>
              </w:rPr>
            </w:pPr>
            <w:r w:rsidRPr="00EE7451">
              <w:rPr>
                <w:rFonts w:ascii="Arial" w:hAnsi="Arial" w:cs="Arial"/>
              </w:rPr>
              <w:lastRenderedPageBreak/>
              <w:t>Alpha and beta adrenergic agonist</w:t>
            </w:r>
          </w:p>
        </w:tc>
        <w:tc>
          <w:tcPr>
            <w:tcW w:w="2528" w:type="dxa"/>
          </w:tcPr>
          <w:p w14:paraId="2826720E" w14:textId="0D87D45F" w:rsidR="00C36089" w:rsidRPr="00EE7451" w:rsidRDefault="002B2759" w:rsidP="00A62130">
            <w:pPr>
              <w:rPr>
                <w:rFonts w:ascii="Arial" w:hAnsi="Arial" w:cs="Arial"/>
              </w:rPr>
            </w:pPr>
            <w:r w:rsidRPr="00EE7451">
              <w:rPr>
                <w:rFonts w:ascii="Arial" w:hAnsi="Arial" w:cs="Arial"/>
              </w:rPr>
              <w:t xml:space="preserve">Epinephrine acts on alpha and beta-adrenergic receptors. Through its action on alpha-adrenergic receptors, epinephrine </w:t>
            </w:r>
            <w:r w:rsidRPr="00EE7451">
              <w:rPr>
                <w:rFonts w:ascii="Arial" w:hAnsi="Arial" w:cs="Arial"/>
              </w:rPr>
              <w:lastRenderedPageBreak/>
              <w:t>minimizes the vasodilation and</w:t>
            </w:r>
            <w:r w:rsidR="00A62130" w:rsidRPr="00EE7451">
              <w:rPr>
                <w:rFonts w:ascii="Arial" w:hAnsi="Arial" w:cs="Arial"/>
              </w:rPr>
              <w:t xml:space="preserve"> inhibits the increased</w:t>
            </w:r>
            <w:r w:rsidRPr="00EE7451">
              <w:rPr>
                <w:rFonts w:ascii="Arial" w:hAnsi="Arial" w:cs="Arial"/>
              </w:rPr>
              <w:t xml:space="preserve"> vascular permeabilit</w:t>
            </w:r>
            <w:r w:rsidR="00A62130" w:rsidRPr="00EE7451">
              <w:rPr>
                <w:rFonts w:ascii="Arial" w:hAnsi="Arial" w:cs="Arial"/>
              </w:rPr>
              <w:t>y that occurs during anaphylaxis</w:t>
            </w:r>
            <w:r w:rsidRPr="00EE7451">
              <w:rPr>
                <w:rFonts w:ascii="Arial" w:hAnsi="Arial" w:cs="Arial"/>
              </w:rPr>
              <w:t>. Through its action on beta-adrenergic receptors, epinephrine l</w:t>
            </w:r>
            <w:r w:rsidR="00A62130" w:rsidRPr="00EE7451">
              <w:rPr>
                <w:rFonts w:ascii="Arial" w:hAnsi="Arial" w:cs="Arial"/>
              </w:rPr>
              <w:t>eads to bronchial smooth muscle relaxation.</w:t>
            </w:r>
          </w:p>
        </w:tc>
        <w:tc>
          <w:tcPr>
            <w:tcW w:w="2275" w:type="dxa"/>
          </w:tcPr>
          <w:p w14:paraId="65F23AC1" w14:textId="15DB2820" w:rsidR="00C36089" w:rsidRPr="00EE7451" w:rsidRDefault="00A62130" w:rsidP="00A93F44">
            <w:pPr>
              <w:rPr>
                <w:rFonts w:ascii="Arial" w:hAnsi="Arial" w:cs="Arial"/>
              </w:rPr>
            </w:pPr>
            <w:proofErr w:type="gramStart"/>
            <w:r w:rsidRPr="00EE7451">
              <w:rPr>
                <w:rFonts w:ascii="Arial" w:hAnsi="Arial" w:cs="Arial"/>
              </w:rPr>
              <w:lastRenderedPageBreak/>
              <w:t>It’s</w:t>
            </w:r>
            <w:proofErr w:type="gramEnd"/>
            <w:r w:rsidRPr="00EE7451">
              <w:rPr>
                <w:rFonts w:ascii="Arial" w:hAnsi="Arial" w:cs="Arial"/>
              </w:rPr>
              <w:t xml:space="preserve"> actions on alpha adrenergic receptors reduce</w:t>
            </w:r>
            <w:r w:rsidRPr="00EE7451">
              <w:rPr>
                <w:rFonts w:ascii="Arial" w:hAnsi="Arial" w:cs="Arial"/>
              </w:rPr>
              <w:t xml:space="preserve"> loss of intravascular flu</w:t>
            </w:r>
            <w:r w:rsidRPr="00EE7451">
              <w:rPr>
                <w:rFonts w:ascii="Arial" w:hAnsi="Arial" w:cs="Arial"/>
              </w:rPr>
              <w:t>id volume and possible risk of hypotension.</w:t>
            </w:r>
            <w:r w:rsidR="00A93F44" w:rsidRPr="00EE7451">
              <w:rPr>
                <w:rFonts w:ascii="Arial" w:hAnsi="Arial" w:cs="Arial"/>
              </w:rPr>
              <w:t xml:space="preserve"> </w:t>
            </w:r>
            <w:r w:rsidR="00A93F44" w:rsidRPr="00EE7451">
              <w:rPr>
                <w:rFonts w:ascii="Arial" w:hAnsi="Arial" w:cs="Arial"/>
              </w:rPr>
              <w:lastRenderedPageBreak/>
              <w:t xml:space="preserve">Bronchial smooth muscle relaxation associated with action on beta adrenergic receptors </w:t>
            </w:r>
            <w:r w:rsidRPr="00EE7451">
              <w:rPr>
                <w:rFonts w:ascii="Arial" w:hAnsi="Arial" w:cs="Arial"/>
              </w:rPr>
              <w:t>helps to relieve bronchospasm</w:t>
            </w:r>
            <w:r w:rsidR="00A93F44" w:rsidRPr="00EE7451">
              <w:rPr>
                <w:rFonts w:ascii="Arial" w:hAnsi="Arial" w:cs="Arial"/>
              </w:rPr>
              <w:t>s</w:t>
            </w:r>
            <w:r w:rsidRPr="00EE7451">
              <w:rPr>
                <w:rFonts w:ascii="Arial" w:hAnsi="Arial" w:cs="Arial"/>
              </w:rPr>
              <w:t>, wheezing, and dyspnea that may occur during anaphylaxis.</w:t>
            </w:r>
          </w:p>
        </w:tc>
        <w:tc>
          <w:tcPr>
            <w:tcW w:w="2071" w:type="dxa"/>
          </w:tcPr>
          <w:p w14:paraId="18C4FCBF" w14:textId="1894C427" w:rsidR="00C36089" w:rsidRPr="00EE7451" w:rsidRDefault="00A93F44" w:rsidP="00A93F44">
            <w:pPr>
              <w:rPr>
                <w:rFonts w:ascii="Arial" w:hAnsi="Arial" w:cs="Arial"/>
              </w:rPr>
            </w:pPr>
            <w:r w:rsidRPr="00EE7451">
              <w:rPr>
                <w:rFonts w:ascii="Arial" w:hAnsi="Arial" w:cs="Arial"/>
              </w:rPr>
              <w:lastRenderedPageBreak/>
              <w:t xml:space="preserve">IVs administration is not recommended for routine clinical cases. Epinephrine is contraindicated </w:t>
            </w:r>
            <w:r w:rsidRPr="00EE7451">
              <w:rPr>
                <w:rFonts w:ascii="Arial" w:hAnsi="Arial" w:cs="Arial"/>
              </w:rPr>
              <w:lastRenderedPageBreak/>
              <w:t xml:space="preserve">in patients with narrow-angle glaucoma, hypersensitivity to epinephrine, non-anaphylactic shock, during general anesthesia with halogenated hydrocarbons or </w:t>
            </w:r>
            <w:proofErr w:type="spellStart"/>
            <w:r w:rsidRPr="00EE7451">
              <w:rPr>
                <w:rFonts w:ascii="Arial" w:hAnsi="Arial" w:cs="Arial"/>
              </w:rPr>
              <w:t>cyclopropane</w:t>
            </w:r>
            <w:proofErr w:type="spellEnd"/>
            <w:r w:rsidRPr="00EE7451">
              <w:rPr>
                <w:rFonts w:ascii="Arial" w:hAnsi="Arial" w:cs="Arial"/>
              </w:rPr>
              <w:t xml:space="preserve">, during </w:t>
            </w:r>
            <w:proofErr w:type="spellStart"/>
            <w:r w:rsidRPr="00EE7451">
              <w:rPr>
                <w:rFonts w:ascii="Arial" w:hAnsi="Arial" w:cs="Arial"/>
              </w:rPr>
              <w:t>labour</w:t>
            </w:r>
            <w:proofErr w:type="spellEnd"/>
            <w:r w:rsidRPr="00EE7451">
              <w:rPr>
                <w:rFonts w:ascii="Arial" w:hAnsi="Arial" w:cs="Arial"/>
              </w:rPr>
              <w:t xml:space="preserve"> and in cardiac dilatation or coronary insufficiency. Epinephrine should not be used in cases where vasopressor drugs are contraindicated. It should not be injected with local </w:t>
            </w:r>
            <w:proofErr w:type="spellStart"/>
            <w:r w:rsidRPr="00EE7451">
              <w:rPr>
                <w:rFonts w:ascii="Arial" w:hAnsi="Arial" w:cs="Arial"/>
              </w:rPr>
              <w:t>anaesthetics</w:t>
            </w:r>
            <w:proofErr w:type="spellEnd"/>
            <w:r w:rsidRPr="00EE7451">
              <w:rPr>
                <w:rFonts w:ascii="Arial" w:hAnsi="Arial" w:cs="Arial"/>
              </w:rPr>
              <w:t xml:space="preserve"> into small appendages of the body due to risk of necrosis.</w:t>
            </w:r>
          </w:p>
        </w:tc>
        <w:tc>
          <w:tcPr>
            <w:tcW w:w="2230" w:type="dxa"/>
          </w:tcPr>
          <w:p w14:paraId="5820DDD0" w14:textId="2F16A33B" w:rsidR="00C36089" w:rsidRPr="00EE7451" w:rsidRDefault="00C36089">
            <w:pPr>
              <w:rPr>
                <w:rFonts w:ascii="Arial" w:hAnsi="Arial" w:cs="Arial"/>
              </w:rPr>
            </w:pPr>
          </w:p>
        </w:tc>
      </w:tr>
      <w:tr w:rsidR="00EE7451" w:rsidRPr="00EE7451" w14:paraId="1F98DC0D" w14:textId="77777777" w:rsidTr="00157D1B">
        <w:tc>
          <w:tcPr>
            <w:tcW w:w="1694" w:type="dxa"/>
          </w:tcPr>
          <w:p w14:paraId="28B7D816" w14:textId="3544DC07" w:rsidR="0028149F" w:rsidRPr="00EE7451" w:rsidRDefault="0028149F">
            <w:pPr>
              <w:rPr>
                <w:rFonts w:ascii="Arial" w:hAnsi="Arial" w:cs="Arial"/>
              </w:rPr>
            </w:pPr>
            <w:r w:rsidRPr="00EE7451">
              <w:rPr>
                <w:rFonts w:ascii="Arial" w:hAnsi="Arial" w:cs="Arial"/>
              </w:rPr>
              <w:lastRenderedPageBreak/>
              <w:t>Tetanus</w:t>
            </w:r>
            <w:r w:rsidR="003C4858" w:rsidRPr="00EE7451">
              <w:rPr>
                <w:rFonts w:ascii="Arial" w:hAnsi="Arial" w:cs="Arial"/>
              </w:rPr>
              <w:t xml:space="preserve"> Antitoxin</w:t>
            </w:r>
          </w:p>
        </w:tc>
        <w:tc>
          <w:tcPr>
            <w:tcW w:w="2494" w:type="dxa"/>
            <w:tcBorders>
              <w:top w:val="single" w:sz="4" w:space="0" w:color="auto"/>
              <w:bottom w:val="single" w:sz="4" w:space="0" w:color="auto"/>
            </w:tcBorders>
          </w:tcPr>
          <w:p w14:paraId="144A5EF8" w14:textId="77777777" w:rsidR="00157D1B" w:rsidRPr="00EE7451" w:rsidRDefault="00157D1B" w:rsidP="00157D1B">
            <w:pPr>
              <w:rPr>
                <w:rFonts w:ascii="Arial" w:hAnsi="Arial" w:cs="Arial"/>
              </w:rPr>
            </w:pPr>
            <w:r w:rsidRPr="00EE7451">
              <w:rPr>
                <w:rFonts w:ascii="Arial" w:hAnsi="Arial" w:cs="Arial"/>
              </w:rPr>
              <w:t>Dose: 1500 units</w:t>
            </w:r>
          </w:p>
          <w:p w14:paraId="2FE98B66" w14:textId="2200C076" w:rsidR="0028149F" w:rsidRPr="00EE7451" w:rsidRDefault="00157D1B" w:rsidP="00157D1B">
            <w:pPr>
              <w:rPr>
                <w:rFonts w:ascii="Arial" w:hAnsi="Arial" w:cs="Arial"/>
              </w:rPr>
            </w:pPr>
            <w:r w:rsidRPr="00EE7451">
              <w:rPr>
                <w:rFonts w:ascii="Arial" w:hAnsi="Arial" w:cs="Arial"/>
              </w:rPr>
              <w:t xml:space="preserve">A </w:t>
            </w:r>
            <w:r w:rsidR="00D572FC" w:rsidRPr="00EE7451">
              <w:rPr>
                <w:rFonts w:ascii="Arial" w:hAnsi="Arial" w:cs="Arial"/>
              </w:rPr>
              <w:t>5mL vial co</w:t>
            </w:r>
            <w:r w:rsidRPr="00EE7451">
              <w:rPr>
                <w:rFonts w:ascii="Arial" w:hAnsi="Arial" w:cs="Arial"/>
              </w:rPr>
              <w:t>ntains 1500 units.</w:t>
            </w:r>
          </w:p>
        </w:tc>
        <w:tc>
          <w:tcPr>
            <w:tcW w:w="1734" w:type="dxa"/>
          </w:tcPr>
          <w:p w14:paraId="2D95A5DE" w14:textId="2A572C77" w:rsidR="0028149F" w:rsidRPr="00EE7451" w:rsidRDefault="00D572FC">
            <w:pPr>
              <w:rPr>
                <w:rFonts w:ascii="Arial" w:hAnsi="Arial" w:cs="Arial"/>
              </w:rPr>
            </w:pPr>
            <w:r w:rsidRPr="00EE7451">
              <w:rPr>
                <w:rFonts w:ascii="Arial" w:hAnsi="Arial" w:cs="Arial"/>
              </w:rPr>
              <w:t>Systemic passive immunizing agent.</w:t>
            </w:r>
          </w:p>
        </w:tc>
        <w:tc>
          <w:tcPr>
            <w:tcW w:w="2528" w:type="dxa"/>
          </w:tcPr>
          <w:p w14:paraId="6108F902" w14:textId="1E416F85" w:rsidR="0028149F" w:rsidRPr="00EE7451" w:rsidRDefault="00660848" w:rsidP="00660848">
            <w:pPr>
              <w:rPr>
                <w:rFonts w:ascii="Arial" w:hAnsi="Arial" w:cs="Arial"/>
              </w:rPr>
            </w:pPr>
            <w:r w:rsidRPr="00EE7451">
              <w:rPr>
                <w:rFonts w:ascii="Arial" w:hAnsi="Arial" w:cs="Arial"/>
              </w:rPr>
              <w:t xml:space="preserve">Neutralizes the toxin produced by </w:t>
            </w:r>
            <w:r w:rsidRPr="00EE7451">
              <w:rPr>
                <w:rFonts w:ascii="Arial" w:hAnsi="Arial" w:cs="Arial"/>
                <w:i/>
              </w:rPr>
              <w:t xml:space="preserve">Clostridium </w:t>
            </w:r>
            <w:proofErr w:type="spellStart"/>
            <w:r w:rsidRPr="00EE7451">
              <w:rPr>
                <w:rFonts w:ascii="Arial" w:hAnsi="Arial" w:cs="Arial"/>
                <w:i/>
              </w:rPr>
              <w:t>tetani</w:t>
            </w:r>
            <w:proofErr w:type="spellEnd"/>
            <w:r w:rsidRPr="00EE7451">
              <w:rPr>
                <w:rFonts w:ascii="Arial" w:hAnsi="Arial" w:cs="Arial"/>
              </w:rPr>
              <w:t xml:space="preserve"> before it is transported to the nervous system via the circulation. It can also neutralize toxin locally and prevent its systemic absorption. Thus, antitoxin can be given locally, at the site of toxin production, intravenously (in severe cases), and intramuscularly (in less severe cases)</w:t>
            </w:r>
          </w:p>
        </w:tc>
        <w:tc>
          <w:tcPr>
            <w:tcW w:w="2275" w:type="dxa"/>
          </w:tcPr>
          <w:p w14:paraId="3045A6E2" w14:textId="77777777" w:rsidR="0028149F" w:rsidRPr="00EE7451" w:rsidRDefault="0028149F" w:rsidP="00A93F44">
            <w:pPr>
              <w:rPr>
                <w:rFonts w:ascii="Arial" w:hAnsi="Arial" w:cs="Arial"/>
              </w:rPr>
            </w:pPr>
          </w:p>
        </w:tc>
        <w:tc>
          <w:tcPr>
            <w:tcW w:w="2071" w:type="dxa"/>
          </w:tcPr>
          <w:p w14:paraId="7B1FE7D1" w14:textId="197AC7EC" w:rsidR="0028149F" w:rsidRPr="00EE7451" w:rsidRDefault="003C4858" w:rsidP="00A93F44">
            <w:pPr>
              <w:rPr>
                <w:rFonts w:ascii="Arial" w:hAnsi="Arial" w:cs="Arial"/>
              </w:rPr>
            </w:pPr>
            <w:r w:rsidRPr="00EE7451">
              <w:rPr>
                <w:rFonts w:ascii="Arial" w:hAnsi="Arial" w:cs="Arial"/>
              </w:rPr>
              <w:t>Risk of anaphylactic reaction</w:t>
            </w:r>
          </w:p>
        </w:tc>
        <w:tc>
          <w:tcPr>
            <w:tcW w:w="2230" w:type="dxa"/>
          </w:tcPr>
          <w:p w14:paraId="120D3437" w14:textId="196E3DC8" w:rsidR="0028149F" w:rsidRPr="00EE7451" w:rsidRDefault="003C4858">
            <w:pPr>
              <w:rPr>
                <w:rFonts w:ascii="Arial" w:hAnsi="Arial" w:cs="Arial"/>
              </w:rPr>
            </w:pPr>
            <w:r w:rsidRPr="00EE7451">
              <w:rPr>
                <w:rFonts w:ascii="Arial" w:hAnsi="Arial" w:cs="Arial"/>
              </w:rPr>
              <w:t>Meat: 21 days</w:t>
            </w:r>
          </w:p>
        </w:tc>
      </w:tr>
      <w:tr w:rsidR="0029321A" w:rsidRPr="00EE7451" w14:paraId="5C666358" w14:textId="77777777" w:rsidTr="002B2759">
        <w:tc>
          <w:tcPr>
            <w:tcW w:w="1694" w:type="dxa"/>
          </w:tcPr>
          <w:p w14:paraId="770EEE16" w14:textId="5EFE05AD" w:rsidR="00157D1B" w:rsidRPr="00EE7451" w:rsidRDefault="00157D1B">
            <w:pPr>
              <w:rPr>
                <w:rFonts w:ascii="Arial" w:hAnsi="Arial" w:cs="Arial"/>
              </w:rPr>
            </w:pPr>
            <w:r w:rsidRPr="00EE7451">
              <w:rPr>
                <w:rFonts w:ascii="Arial" w:hAnsi="Arial" w:cs="Arial"/>
              </w:rPr>
              <w:t>Atropine</w:t>
            </w:r>
          </w:p>
        </w:tc>
        <w:tc>
          <w:tcPr>
            <w:tcW w:w="2494" w:type="dxa"/>
            <w:tcBorders>
              <w:top w:val="single" w:sz="4" w:space="0" w:color="auto"/>
            </w:tcBorders>
          </w:tcPr>
          <w:p w14:paraId="12D0BC6E" w14:textId="77777777" w:rsidR="00157D1B" w:rsidRPr="00EE7451" w:rsidRDefault="00157D1B" w:rsidP="00157D1B">
            <w:pPr>
              <w:rPr>
                <w:rFonts w:ascii="Arial" w:hAnsi="Arial" w:cs="Arial"/>
              </w:rPr>
            </w:pPr>
          </w:p>
        </w:tc>
        <w:tc>
          <w:tcPr>
            <w:tcW w:w="1734" w:type="dxa"/>
          </w:tcPr>
          <w:p w14:paraId="6CD973F1" w14:textId="2483E743" w:rsidR="00157D1B" w:rsidRPr="00EE7451" w:rsidRDefault="003B54C3">
            <w:pPr>
              <w:rPr>
                <w:rFonts w:ascii="Arial" w:hAnsi="Arial" w:cs="Arial"/>
              </w:rPr>
            </w:pPr>
            <w:proofErr w:type="spellStart"/>
            <w:r w:rsidRPr="00EE7451">
              <w:rPr>
                <w:rFonts w:ascii="Arial" w:hAnsi="Arial" w:cs="Arial"/>
              </w:rPr>
              <w:t>Antimuscarini</w:t>
            </w:r>
            <w:r w:rsidR="00157D1B" w:rsidRPr="00EE7451">
              <w:rPr>
                <w:rFonts w:ascii="Arial" w:hAnsi="Arial" w:cs="Arial"/>
              </w:rPr>
              <w:t>c</w:t>
            </w:r>
            <w:proofErr w:type="spellEnd"/>
            <w:r w:rsidR="00157D1B" w:rsidRPr="00EE7451">
              <w:rPr>
                <w:rFonts w:ascii="Arial" w:hAnsi="Arial" w:cs="Arial"/>
              </w:rPr>
              <w:t xml:space="preserve"> agent</w:t>
            </w:r>
          </w:p>
        </w:tc>
        <w:tc>
          <w:tcPr>
            <w:tcW w:w="2528" w:type="dxa"/>
          </w:tcPr>
          <w:p w14:paraId="6D41D64A" w14:textId="0928EC41" w:rsidR="00157D1B" w:rsidRPr="00EE7451" w:rsidRDefault="009D399B" w:rsidP="003B54C3">
            <w:pPr>
              <w:rPr>
                <w:rFonts w:ascii="Arial" w:hAnsi="Arial" w:cs="Arial"/>
              </w:rPr>
            </w:pPr>
            <w:r w:rsidRPr="00EE7451">
              <w:rPr>
                <w:rFonts w:ascii="Arial" w:hAnsi="Arial" w:cs="Arial"/>
                <w:color w:val="000000"/>
                <w:shd w:val="clear" w:color="auto" w:fill="FFFFFF"/>
              </w:rPr>
              <w:t xml:space="preserve">Competitively inhibits acetylcholine (and other cholinergic stimulants) at postganglionic parasympathetic </w:t>
            </w:r>
            <w:proofErr w:type="spellStart"/>
            <w:r w:rsidRPr="00EE7451">
              <w:rPr>
                <w:rFonts w:ascii="Arial" w:hAnsi="Arial" w:cs="Arial"/>
                <w:color w:val="000000"/>
                <w:shd w:val="clear" w:color="auto" w:fill="FFFFFF"/>
              </w:rPr>
              <w:t>neuroeffector</w:t>
            </w:r>
            <w:proofErr w:type="spellEnd"/>
            <w:r w:rsidRPr="00EE7451">
              <w:rPr>
                <w:rFonts w:ascii="Arial" w:hAnsi="Arial" w:cs="Arial"/>
                <w:color w:val="000000"/>
                <w:shd w:val="clear" w:color="auto" w:fill="FFFFFF"/>
              </w:rPr>
              <w:t xml:space="preserve"> sites. Additionally, with high doses, nicotinic receptors may be blocked at neuromuscular </w:t>
            </w:r>
            <w:r w:rsidRPr="00EE7451">
              <w:rPr>
                <w:rFonts w:ascii="Arial" w:hAnsi="Arial" w:cs="Arial"/>
                <w:color w:val="000000"/>
                <w:shd w:val="clear" w:color="auto" w:fill="FFFFFF"/>
              </w:rPr>
              <w:lastRenderedPageBreak/>
              <w:t>junctions and autonomic ganglia.</w:t>
            </w:r>
          </w:p>
        </w:tc>
        <w:tc>
          <w:tcPr>
            <w:tcW w:w="2275" w:type="dxa"/>
          </w:tcPr>
          <w:p w14:paraId="11C6CAE6" w14:textId="77777777" w:rsidR="00157D1B" w:rsidRPr="00EE7451" w:rsidRDefault="00157D1B" w:rsidP="00A93F44">
            <w:pPr>
              <w:rPr>
                <w:rFonts w:ascii="Arial" w:hAnsi="Arial" w:cs="Arial"/>
              </w:rPr>
            </w:pPr>
          </w:p>
        </w:tc>
        <w:tc>
          <w:tcPr>
            <w:tcW w:w="2071" w:type="dxa"/>
          </w:tcPr>
          <w:p w14:paraId="12629055" w14:textId="77777777" w:rsidR="00157D1B" w:rsidRPr="00EE7451" w:rsidRDefault="00157D1B" w:rsidP="00A93F44">
            <w:pPr>
              <w:rPr>
                <w:rFonts w:ascii="Arial" w:hAnsi="Arial" w:cs="Arial"/>
              </w:rPr>
            </w:pPr>
          </w:p>
        </w:tc>
        <w:tc>
          <w:tcPr>
            <w:tcW w:w="2230" w:type="dxa"/>
          </w:tcPr>
          <w:p w14:paraId="71C70E4D" w14:textId="6E160417" w:rsidR="007837BE" w:rsidRPr="00EE7451" w:rsidRDefault="0029321A">
            <w:pPr>
              <w:rPr>
                <w:rFonts w:ascii="Arial" w:hAnsi="Arial" w:cs="Arial"/>
              </w:rPr>
            </w:pPr>
            <w:proofErr w:type="spellStart"/>
            <w:r w:rsidRPr="00EE7451">
              <w:rPr>
                <w:rFonts w:ascii="Arial" w:hAnsi="Arial" w:cs="Arial"/>
              </w:rPr>
              <w:t>Antimuscarinic</w:t>
            </w:r>
            <w:proofErr w:type="spellEnd"/>
            <w:r w:rsidR="007837BE" w:rsidRPr="00EE7451">
              <w:rPr>
                <w:rFonts w:ascii="Arial" w:hAnsi="Arial" w:cs="Arial"/>
              </w:rPr>
              <w:t xml:space="preserve"> use</w:t>
            </w:r>
          </w:p>
          <w:p w14:paraId="50C9B62C" w14:textId="5B3E8650" w:rsidR="007837BE" w:rsidRPr="00EE7451" w:rsidRDefault="007837BE">
            <w:pPr>
              <w:rPr>
                <w:rFonts w:ascii="Arial" w:hAnsi="Arial" w:cs="Arial"/>
              </w:rPr>
            </w:pPr>
            <w:r w:rsidRPr="00EE7451">
              <w:rPr>
                <w:rFonts w:ascii="Arial" w:hAnsi="Arial" w:cs="Arial"/>
              </w:rPr>
              <w:t>Meat: 14 days</w:t>
            </w:r>
          </w:p>
          <w:p w14:paraId="75E8F888" w14:textId="77777777" w:rsidR="007837BE" w:rsidRPr="00EE7451" w:rsidRDefault="007837BE">
            <w:pPr>
              <w:rPr>
                <w:rFonts w:ascii="Arial" w:hAnsi="Arial" w:cs="Arial"/>
              </w:rPr>
            </w:pPr>
            <w:r w:rsidRPr="00EE7451">
              <w:rPr>
                <w:rFonts w:ascii="Arial" w:hAnsi="Arial" w:cs="Arial"/>
              </w:rPr>
              <w:t>Milk: 3 days</w:t>
            </w:r>
          </w:p>
          <w:p w14:paraId="0368818C" w14:textId="77777777" w:rsidR="007837BE" w:rsidRPr="00EE7451" w:rsidRDefault="007837BE">
            <w:pPr>
              <w:rPr>
                <w:rFonts w:ascii="Arial" w:hAnsi="Arial" w:cs="Arial"/>
              </w:rPr>
            </w:pPr>
          </w:p>
          <w:p w14:paraId="638C8361" w14:textId="649CE341" w:rsidR="007837BE" w:rsidRPr="00EE7451" w:rsidRDefault="007837BE">
            <w:pPr>
              <w:rPr>
                <w:rFonts w:ascii="Arial" w:hAnsi="Arial" w:cs="Arial"/>
              </w:rPr>
            </w:pPr>
            <w:r w:rsidRPr="00EE7451">
              <w:rPr>
                <w:rFonts w:ascii="Arial" w:hAnsi="Arial" w:cs="Arial"/>
              </w:rPr>
              <w:t>When used as an antidote</w:t>
            </w:r>
            <w:r w:rsidRPr="00EE7451">
              <w:rPr>
                <w:rFonts w:ascii="Arial" w:hAnsi="Arial" w:cs="Arial"/>
              </w:rPr>
              <w:sym w:font="Wingdings" w:char="F0E0"/>
            </w:r>
          </w:p>
          <w:p w14:paraId="41664A3E" w14:textId="707803B4" w:rsidR="00157D1B" w:rsidRPr="00EE7451" w:rsidRDefault="007837BE">
            <w:pPr>
              <w:rPr>
                <w:rFonts w:ascii="Arial" w:hAnsi="Arial" w:cs="Arial"/>
              </w:rPr>
            </w:pPr>
            <w:r w:rsidRPr="00EE7451">
              <w:rPr>
                <w:rFonts w:ascii="Arial" w:hAnsi="Arial" w:cs="Arial"/>
              </w:rPr>
              <w:t>Meat:28</w:t>
            </w:r>
            <w:r w:rsidR="009D399B" w:rsidRPr="00EE7451">
              <w:rPr>
                <w:rFonts w:ascii="Arial" w:hAnsi="Arial" w:cs="Arial"/>
              </w:rPr>
              <w:t xml:space="preserve"> days</w:t>
            </w:r>
          </w:p>
          <w:p w14:paraId="6A47B7E3" w14:textId="0A8C85F0" w:rsidR="009D399B" w:rsidRPr="00EE7451" w:rsidRDefault="007837BE">
            <w:pPr>
              <w:rPr>
                <w:rFonts w:ascii="Arial" w:hAnsi="Arial" w:cs="Arial"/>
              </w:rPr>
            </w:pPr>
            <w:r w:rsidRPr="00EE7451">
              <w:rPr>
                <w:rFonts w:ascii="Arial" w:hAnsi="Arial" w:cs="Arial"/>
              </w:rPr>
              <w:t>Milk: 6</w:t>
            </w:r>
            <w:r w:rsidR="009D399B" w:rsidRPr="00EE7451">
              <w:rPr>
                <w:rFonts w:ascii="Arial" w:hAnsi="Arial" w:cs="Arial"/>
              </w:rPr>
              <w:t xml:space="preserve"> days</w:t>
            </w:r>
          </w:p>
        </w:tc>
      </w:tr>
    </w:tbl>
    <w:p w14:paraId="77BB9F00" w14:textId="3AC0F620" w:rsidR="00157D1B" w:rsidRPr="00EE7451" w:rsidRDefault="00157D1B">
      <w:pPr>
        <w:rPr>
          <w:rFonts w:ascii="Arial" w:hAnsi="Arial" w:cs="Arial"/>
        </w:rPr>
      </w:pPr>
    </w:p>
    <w:sectPr w:rsidR="00157D1B" w:rsidRPr="00EE7451" w:rsidSect="006159C0">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F3AF8"/>
    <w:multiLevelType w:val="hybridMultilevel"/>
    <w:tmpl w:val="DF401780"/>
    <w:lvl w:ilvl="0" w:tplc="30C45DAA">
      <w:start w:val="62"/>
      <w:numFmt w:val="bullet"/>
      <w:lvlText w:val=""/>
      <w:lvlJc w:val="left"/>
      <w:pPr>
        <w:ind w:left="720" w:hanging="360"/>
      </w:pPr>
      <w:rPr>
        <w:rFonts w:ascii="Wingdings" w:eastAsiaTheme="minorEastAsia" w:hAnsi="Wingdings"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nsid w:val="2A7D4570"/>
    <w:multiLevelType w:val="hybridMultilevel"/>
    <w:tmpl w:val="C5F4B872"/>
    <w:lvl w:ilvl="0" w:tplc="733C5802">
      <w:start w:val="62"/>
      <w:numFmt w:val="bullet"/>
      <w:lvlText w:val=""/>
      <w:lvlJc w:val="left"/>
      <w:pPr>
        <w:ind w:left="720" w:hanging="360"/>
      </w:pPr>
      <w:rPr>
        <w:rFonts w:ascii="Wingdings" w:eastAsiaTheme="minorEastAsia" w:hAnsi="Wingdings"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C0"/>
    <w:rsid w:val="00157D1B"/>
    <w:rsid w:val="0028149F"/>
    <w:rsid w:val="0029321A"/>
    <w:rsid w:val="002B2759"/>
    <w:rsid w:val="00306542"/>
    <w:rsid w:val="00393E0D"/>
    <w:rsid w:val="003A4804"/>
    <w:rsid w:val="003B54C3"/>
    <w:rsid w:val="003C4858"/>
    <w:rsid w:val="003E5B28"/>
    <w:rsid w:val="00482696"/>
    <w:rsid w:val="004D7037"/>
    <w:rsid w:val="005C3B81"/>
    <w:rsid w:val="006159C0"/>
    <w:rsid w:val="00617A5F"/>
    <w:rsid w:val="00660848"/>
    <w:rsid w:val="00737333"/>
    <w:rsid w:val="007837BE"/>
    <w:rsid w:val="00845F9F"/>
    <w:rsid w:val="00854AD8"/>
    <w:rsid w:val="00972660"/>
    <w:rsid w:val="009B1A24"/>
    <w:rsid w:val="009D399B"/>
    <w:rsid w:val="00A62130"/>
    <w:rsid w:val="00A835B8"/>
    <w:rsid w:val="00A87701"/>
    <w:rsid w:val="00A93F44"/>
    <w:rsid w:val="00B67D07"/>
    <w:rsid w:val="00BD60DB"/>
    <w:rsid w:val="00C32BFD"/>
    <w:rsid w:val="00C36089"/>
    <w:rsid w:val="00D53E19"/>
    <w:rsid w:val="00D572FC"/>
    <w:rsid w:val="00D678DB"/>
    <w:rsid w:val="00DF7AF5"/>
    <w:rsid w:val="00E05577"/>
    <w:rsid w:val="00E82184"/>
    <w:rsid w:val="00EE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5D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9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1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Chanika Hanna</dc:creator>
  <cp:keywords/>
  <dc:description/>
  <cp:lastModifiedBy>ADMIN</cp:lastModifiedBy>
  <cp:revision>5</cp:revision>
  <dcterms:created xsi:type="dcterms:W3CDTF">2018-10-07T20:32:00Z</dcterms:created>
  <dcterms:modified xsi:type="dcterms:W3CDTF">2018-10-08T01:37:00Z</dcterms:modified>
</cp:coreProperties>
</file>