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4FE4E98" w14:textId="77777777" w:rsidR="00C06439" w:rsidRDefault="00620A73">
      <w:pPr>
        <w:pStyle w:val="Body"/>
        <w:numPr>
          <w:ilvl w:val="0"/>
          <w:numId w:val="2"/>
        </w:numPr>
      </w:pPr>
      <w:proofErr w:type="gramStart"/>
      <w:r>
        <w:t>horses</w:t>
      </w:r>
      <w:proofErr w:type="gramEnd"/>
      <w:r>
        <w:t xml:space="preserve"> ideal castration time is between 12 and 18 months </w:t>
      </w:r>
    </w:p>
    <w:p w14:paraId="5B1A1D58" w14:textId="77777777" w:rsidR="00C06439" w:rsidRDefault="00620A73">
      <w:pPr>
        <w:pStyle w:val="Body"/>
        <w:numPr>
          <w:ilvl w:val="0"/>
          <w:numId w:val="2"/>
        </w:numPr>
      </w:pPr>
      <w:r>
        <w:t xml:space="preserve">Open and closed methods are same as in cattle </w:t>
      </w:r>
    </w:p>
    <w:p w14:paraId="13E4AA30" w14:textId="77777777" w:rsidR="00C06439" w:rsidRDefault="00620A73">
      <w:pPr>
        <w:pStyle w:val="Body"/>
        <w:numPr>
          <w:ilvl w:val="0"/>
          <w:numId w:val="2"/>
        </w:numPr>
      </w:pPr>
      <w:r>
        <w:t xml:space="preserve">Can be performed while standing or in lateral </w:t>
      </w:r>
      <w:proofErr w:type="spellStart"/>
      <w:r>
        <w:t>recumbency</w:t>
      </w:r>
      <w:proofErr w:type="spellEnd"/>
    </w:p>
    <w:p w14:paraId="4661B885" w14:textId="77777777" w:rsidR="00C06439" w:rsidRDefault="00620A73">
      <w:pPr>
        <w:pStyle w:val="Body"/>
        <w:numPr>
          <w:ilvl w:val="0"/>
          <w:numId w:val="2"/>
        </w:numPr>
      </w:pPr>
      <w:proofErr w:type="gramStart"/>
      <w:r>
        <w:t>Additionally</w:t>
      </w:r>
      <w:proofErr w:type="gramEnd"/>
      <w:r>
        <w:t xml:space="preserve"> Henderson castration device is used which uses a dill to twist the spermatic cord and occludes the blood vessels </w:t>
      </w:r>
    </w:p>
    <w:p w14:paraId="2DF0B24A" w14:textId="77777777" w:rsidR="00C06439" w:rsidRDefault="00620A73">
      <w:pPr>
        <w:pStyle w:val="Body"/>
        <w:numPr>
          <w:ilvl w:val="0"/>
          <w:numId w:val="2"/>
        </w:numPr>
      </w:pPr>
      <w:r>
        <w:t xml:space="preserve">Incisions are left open to allow drainage </w:t>
      </w:r>
    </w:p>
    <w:p w14:paraId="05F490E9" w14:textId="77777777" w:rsidR="00C06439" w:rsidRDefault="00620A73">
      <w:pPr>
        <w:pStyle w:val="Body"/>
        <w:numPr>
          <w:ilvl w:val="0"/>
          <w:numId w:val="2"/>
        </w:numPr>
      </w:pPr>
      <w:r>
        <w:t>Horses may be rested for 24 hours followed by light exercise, normal exercise may resu</w:t>
      </w:r>
      <w:r>
        <w:t xml:space="preserve">me within 2 weeks </w:t>
      </w:r>
    </w:p>
    <w:p w14:paraId="1267EDD3" w14:textId="77777777" w:rsidR="00C06439" w:rsidRDefault="00620A73">
      <w:pPr>
        <w:pStyle w:val="Body"/>
        <w:numPr>
          <w:ilvl w:val="0"/>
          <w:numId w:val="2"/>
        </w:numPr>
      </w:pPr>
      <w:r>
        <w:t>There is also the scrotal ablation technique in which the horse is put under GA and layers of absorbable suture are used to close the incision. This technique provides less swelling and no drainage.</w:t>
      </w:r>
    </w:p>
    <w:p w14:paraId="381B6D74" w14:textId="77777777" w:rsidR="00C06439" w:rsidRDefault="009A43C6">
      <w:pPr>
        <w:pStyle w:val="Body"/>
        <w:numPr>
          <w:ilvl w:val="0"/>
          <w:numId w:val="2"/>
        </w:numPr>
      </w:pPr>
      <w:r>
        <w:rPr>
          <w:noProof/>
        </w:rPr>
        <w:drawing>
          <wp:anchor distT="152400" distB="152400" distL="152400" distR="152400" simplePos="0" relativeHeight="251659264" behindDoc="0" locked="0" layoutInCell="1" allowOverlap="1" wp14:anchorId="50EB2014" wp14:editId="673A78A7">
            <wp:simplePos x="0" y="0"/>
            <wp:positionH relativeFrom="margin">
              <wp:posOffset>-170180</wp:posOffset>
            </wp:positionH>
            <wp:positionV relativeFrom="line">
              <wp:posOffset>350520</wp:posOffset>
            </wp:positionV>
            <wp:extent cx="3535680" cy="2057400"/>
            <wp:effectExtent l="0" t="0" r="0" b="0"/>
            <wp:wrapThrough wrapText="bothSides" distL="152400" distR="152400">
              <wp:wrapPolygon edited="1">
                <wp:start x="0" y="0"/>
                <wp:lineTo x="0" y="21598"/>
                <wp:lineTo x="21600" y="21598"/>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58AE3747-866F-4984-8C73-EA22DECAA439-L0-001.png"/>
                    <pic:cNvPicPr>
                      <a:picLocks noChangeAspect="1"/>
                    </pic:cNvPicPr>
                  </pic:nvPicPr>
                  <pic:blipFill>
                    <a:blip r:embed="rId7">
                      <a:extLst/>
                    </a:blip>
                    <a:srcRect l="23291" t="65972" r="41857" b="18131"/>
                    <a:stretch>
                      <a:fillRect/>
                    </a:stretch>
                  </pic:blipFill>
                  <pic:spPr>
                    <a:xfrm>
                      <a:off x="0" y="0"/>
                      <a:ext cx="3535680" cy="2057400"/>
                    </a:xfrm>
                    <a:prstGeom prst="rect">
                      <a:avLst/>
                    </a:prstGeom>
                    <a:ln w="12700" cap="flat">
                      <a:noFill/>
                      <a:miter lim="400000"/>
                    </a:ln>
                    <a:effectLst/>
                  </pic:spPr>
                </pic:pic>
              </a:graphicData>
            </a:graphic>
            <wp14:sizeRelH relativeFrom="margin">
              <wp14:pctWidth>0</wp14:pctWidth>
            </wp14:sizeRelH>
          </wp:anchor>
        </w:drawing>
      </w:r>
      <w:r w:rsidR="00620A73">
        <w:t>Hen</w:t>
      </w:r>
      <w:bookmarkStart w:id="0" w:name="_GoBack"/>
      <w:bookmarkEnd w:id="0"/>
      <w:r w:rsidR="00620A73">
        <w:t>derson castration device</w:t>
      </w:r>
      <w:r w:rsidR="00620A73">
        <w:t xml:space="preserve">  </w:t>
      </w:r>
    </w:p>
    <w:sectPr w:rsidR="00C06439">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004AD" w14:textId="77777777" w:rsidR="00620A73" w:rsidRDefault="00620A73">
      <w:r>
        <w:separator/>
      </w:r>
    </w:p>
  </w:endnote>
  <w:endnote w:type="continuationSeparator" w:id="0">
    <w:p w14:paraId="3210F807" w14:textId="77777777" w:rsidR="00620A73" w:rsidRDefault="0062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7871D" w14:textId="77777777" w:rsidR="00C06439" w:rsidRDefault="00C0643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A2FBF" w14:textId="77777777" w:rsidR="00620A73" w:rsidRDefault="00620A73">
      <w:r>
        <w:separator/>
      </w:r>
    </w:p>
  </w:footnote>
  <w:footnote w:type="continuationSeparator" w:id="0">
    <w:p w14:paraId="79A88A31" w14:textId="77777777" w:rsidR="00620A73" w:rsidRDefault="00620A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5B416" w14:textId="77777777" w:rsidR="00C06439" w:rsidRDefault="00C0643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9631DD"/>
    <w:multiLevelType w:val="hybridMultilevel"/>
    <w:tmpl w:val="7158CA34"/>
    <w:styleLink w:val="Dash"/>
    <w:lvl w:ilvl="0" w:tplc="E77ADB1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8DEE6078">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520C1B9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710D18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62FE0B8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1318D61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5E2C32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2A06B4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8D125B4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
    <w:nsid w:val="40B52C37"/>
    <w:multiLevelType w:val="hybridMultilevel"/>
    <w:tmpl w:val="7158CA34"/>
    <w:numStyleLink w:val="Dash"/>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isplayBackgroundShape/>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439"/>
    <w:rsid w:val="00620A73"/>
    <w:rsid w:val="009A43C6"/>
    <w:rsid w:val="00C06439"/>
    <w:rsid w:val="00D50B8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CE99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numbering" w:customStyle="1" w:styleId="Dash">
    <w:name w:val="Dash"/>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Words>
  <Characters>568</Characters>
  <Application>Microsoft Macintosh Word</Application>
  <DocSecurity>0</DocSecurity>
  <Lines>4</Lines>
  <Paragraphs>1</Paragraphs>
  <ScaleCrop>false</ScaleCrop>
  <LinksUpToDate>false</LinksUpToDate>
  <CharactersWithSpaces>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Gabrielle Roberts</cp:lastModifiedBy>
  <cp:revision>2</cp:revision>
  <dcterms:created xsi:type="dcterms:W3CDTF">2018-10-07T17:07:00Z</dcterms:created>
  <dcterms:modified xsi:type="dcterms:W3CDTF">2018-10-07T17:07:00Z</dcterms:modified>
</cp:coreProperties>
</file>