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E8F8">
    <v:background id="_x0000_s1025" o:bwmode="white" fillcolor="#d8e8f8">
      <v:fill r:id="rId3" o:title="texture 8" type="tile"/>
    </v:background>
  </w:background>
  <w:body>
    <w:p w:rsidR="0077188C" w:rsidRDefault="0077188C" w:rsidP="0077188C">
      <w:pPr>
        <w:rPr>
          <w:rFonts w:ascii="Eras Bold ITC" w:hAnsi="Eras Bold ITC"/>
          <w:color w:val="00B0F0"/>
          <w:sz w:val="36"/>
          <w:szCs w:val="36"/>
        </w:rPr>
      </w:pPr>
      <w:r w:rsidRPr="0077188C">
        <w:rPr>
          <w:rFonts w:ascii="Eras Bold ITC" w:hAnsi="Eras Bold ITC"/>
          <w:color w:val="00B0F0"/>
          <w:sz w:val="36"/>
          <w:szCs w:val="36"/>
        </w:rPr>
        <w:t>Advantages of Gigli wire dehorning</w:t>
      </w:r>
      <w:r>
        <w:rPr>
          <w:rFonts w:ascii="Eras Bold ITC" w:hAnsi="Eras Bold ITC"/>
          <w:color w:val="00B0F0"/>
          <w:sz w:val="36"/>
          <w:szCs w:val="36"/>
        </w:rPr>
        <w:t>:</w:t>
      </w:r>
    </w:p>
    <w:p w:rsidR="0077188C" w:rsidRPr="0077188C" w:rsidRDefault="0077188C" w:rsidP="0077188C">
      <w:pPr>
        <w:rPr>
          <w:rFonts w:ascii="Eras Bold ITC" w:hAnsi="Eras Bold ITC"/>
          <w:color w:val="00B0F0"/>
          <w:sz w:val="28"/>
          <w:szCs w:val="28"/>
        </w:rPr>
      </w:pPr>
      <w:r w:rsidRPr="0077188C">
        <w:rPr>
          <w:rFonts w:ascii="Eras Bold ITC" w:hAnsi="Eras Bold ITC"/>
          <w:color w:val="00B0F0"/>
          <w:sz w:val="36"/>
          <w:szCs w:val="36"/>
        </w:rPr>
        <w:t xml:space="preserve"> </w:t>
      </w:r>
    </w:p>
    <w:p w:rsidR="0077188C" w:rsidRPr="0077188C" w:rsidRDefault="0077188C" w:rsidP="0077188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188C">
        <w:rPr>
          <w:sz w:val="28"/>
          <w:szCs w:val="28"/>
        </w:rPr>
        <w:t>Can be used in older cattle with larger horns and after the horn bud attaches to the skull</w:t>
      </w:r>
    </w:p>
    <w:p w:rsidR="0077188C" w:rsidRPr="0077188C" w:rsidRDefault="0077188C" w:rsidP="0077188C">
      <w:pPr>
        <w:numPr>
          <w:ilvl w:val="0"/>
          <w:numId w:val="1"/>
        </w:numPr>
        <w:rPr>
          <w:sz w:val="28"/>
          <w:szCs w:val="28"/>
        </w:rPr>
      </w:pPr>
      <w:r w:rsidRPr="0077188C">
        <w:rPr>
          <w:sz w:val="28"/>
          <w:szCs w:val="28"/>
        </w:rPr>
        <w:t>Creates heat while sawing which in some cases cauterizes the area while removing the horn</w:t>
      </w:r>
    </w:p>
    <w:p w:rsidR="0077188C" w:rsidRPr="0077188C" w:rsidRDefault="0077188C" w:rsidP="0077188C"/>
    <w:p w:rsidR="0077188C" w:rsidRDefault="0077188C">
      <w:bookmarkStart w:id="0" w:name="_GoBack"/>
      <w:r w:rsidRPr="0077188C">
        <w:drawing>
          <wp:inline distT="0" distB="0" distL="0" distR="0">
            <wp:extent cx="5381625" cy="2752725"/>
            <wp:effectExtent l="0" t="0" r="9525" b="9525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1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164BD"/>
    <w:multiLevelType w:val="hybridMultilevel"/>
    <w:tmpl w:val="31946468"/>
    <w:lvl w:ilvl="0" w:tplc="2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8C"/>
    <w:rsid w:val="0077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7771"/>
  <w15:chartTrackingRefBased/>
  <w15:docId w15:val="{BB940084-75BB-43B5-982B-F904A9BF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1</cp:revision>
  <dcterms:created xsi:type="dcterms:W3CDTF">2018-09-29T20:11:00Z</dcterms:created>
  <dcterms:modified xsi:type="dcterms:W3CDTF">2018-09-29T20:15:00Z</dcterms:modified>
</cp:coreProperties>
</file>