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1" w:rsidRPr="006E41F8" w:rsidRDefault="00074DBF">
      <w:pPr>
        <w:rPr>
          <w:b/>
        </w:rPr>
      </w:pPr>
      <w:r w:rsidRPr="006E41F8">
        <w:rPr>
          <w:b/>
        </w:rPr>
        <w:t>Drug Sample Calculations:</w:t>
      </w:r>
    </w:p>
    <w:p w:rsidR="00074DBF" w:rsidRDefault="00074DBF">
      <w:r>
        <w:t>0.025 mg/kg of Xylazine &amp; 0.05mg/kg Ketamine was given IM, preceding all procedures. The volume given was calculated as:</w:t>
      </w:r>
    </w:p>
    <w:p w:rsidR="00074DBF" w:rsidRDefault="00074DBF">
      <w:r>
        <w:t>Xylazine:</w:t>
      </w:r>
    </w:p>
    <w:p w:rsidR="006E41F8" w:rsidRPr="006E41F8" w:rsidRDefault="00074DBF">
      <w:r w:rsidRPr="006E41F8">
        <w:rPr>
          <w:u w:val="single"/>
        </w:rPr>
        <w:t xml:space="preserve">0.025 mg/kg </w:t>
      </w:r>
      <w:r w:rsidRPr="006E41F8">
        <w:rPr>
          <w:rFonts w:cstheme="minorHAnsi"/>
          <w:u w:val="single"/>
        </w:rPr>
        <w:t>×</w:t>
      </w:r>
      <w:r w:rsidRPr="006E41F8">
        <w:rPr>
          <w:u w:val="single"/>
        </w:rPr>
        <w:t xml:space="preserve"> </w:t>
      </w:r>
      <w:r w:rsidR="006E41F8" w:rsidRPr="006E41F8">
        <w:rPr>
          <w:u w:val="single"/>
        </w:rPr>
        <w:t>400 kg</w:t>
      </w:r>
      <w:r w:rsidR="006E41F8">
        <w:rPr>
          <w:u w:val="single"/>
        </w:rPr>
        <w:t xml:space="preserve"> </w:t>
      </w:r>
      <w:r w:rsidR="006E41F8" w:rsidRPr="006E41F8">
        <w:t>=</w:t>
      </w:r>
      <w:r w:rsidR="006E41F8">
        <w:t xml:space="preserve"> 0.5 mL</w:t>
      </w:r>
    </w:p>
    <w:p w:rsidR="006E41F8" w:rsidRDefault="006E41F8">
      <w:r>
        <w:t xml:space="preserve">           </w:t>
      </w:r>
      <w:r w:rsidRPr="006E41F8">
        <w:t xml:space="preserve"> </w:t>
      </w:r>
      <w:r>
        <w:t>20mg/ml</w:t>
      </w:r>
    </w:p>
    <w:p w:rsidR="006E41F8" w:rsidRDefault="006E41F8">
      <w:r>
        <w:t>Ketamine:</w:t>
      </w:r>
    </w:p>
    <w:p w:rsidR="006E41F8" w:rsidRPr="006E41F8" w:rsidRDefault="006E41F8">
      <w:r w:rsidRPr="006E41F8">
        <w:rPr>
          <w:u w:val="single"/>
        </w:rPr>
        <w:t xml:space="preserve">0.05 mg/kg </w:t>
      </w:r>
      <w:r w:rsidRPr="006E41F8">
        <w:rPr>
          <w:rFonts w:cstheme="minorHAnsi"/>
          <w:u w:val="single"/>
        </w:rPr>
        <w:t>×</w:t>
      </w:r>
      <w:r w:rsidRPr="006E41F8">
        <w:rPr>
          <w:u w:val="single"/>
        </w:rPr>
        <w:t xml:space="preserve"> 400 kg</w:t>
      </w:r>
      <w:r>
        <w:rPr>
          <w:u w:val="single"/>
        </w:rPr>
        <w:t xml:space="preserve"> </w:t>
      </w:r>
      <w:r>
        <w:t>= 0.2 mL</w:t>
      </w:r>
    </w:p>
    <w:p w:rsidR="006E41F8" w:rsidRDefault="006E41F8">
      <w:r>
        <w:t xml:space="preserve">            100mg/mL</w:t>
      </w:r>
    </w:p>
    <w:p w:rsidR="006E41F8" w:rsidRDefault="006E41F8">
      <w:r>
        <w:t>Weight of the animal = 400kg</w:t>
      </w:r>
    </w:p>
    <w:p w:rsidR="006E41F8" w:rsidRDefault="006E41F8">
      <w:r>
        <w:t>The concentration of Xylazine &amp; Ketamine respectively = 2 % and 10%</w:t>
      </w:r>
    </w:p>
    <w:p w:rsidR="006E41F8" w:rsidRPr="006E41F8" w:rsidRDefault="006E41F8">
      <w:r>
        <w:t xml:space="preserve">The dose of Xylazine &amp; Ketamine respectively: 0.025 mg/kg and 0.05 mg/kg </w:t>
      </w:r>
    </w:p>
    <w:p w:rsidR="00074DBF" w:rsidRDefault="00074DBF" w:rsidP="00074DBF">
      <w:pPr>
        <w:pStyle w:val="ListParagraph"/>
        <w:numPr>
          <w:ilvl w:val="0"/>
          <w:numId w:val="1"/>
        </w:numPr>
      </w:pPr>
      <w:r>
        <w:t xml:space="preserve">For the distal paravertebral block, we gave 10cc per site. </w:t>
      </w:r>
    </w:p>
    <w:p w:rsidR="00074DBF" w:rsidRDefault="00074DBF" w:rsidP="00074DBF">
      <w:pPr>
        <w:pStyle w:val="ListParagraph"/>
        <w:numPr>
          <w:ilvl w:val="0"/>
          <w:numId w:val="1"/>
        </w:numPr>
      </w:pPr>
      <w:r>
        <w:t xml:space="preserve">i.e. 10 ml ventrally and dorsally at the distal ends of L1, L2 &amp; L4. </w:t>
      </w:r>
    </w:p>
    <w:p w:rsidR="00074DBF" w:rsidRDefault="00074DBF" w:rsidP="00074DBF">
      <w:pPr>
        <w:pStyle w:val="ListParagraph"/>
        <w:numPr>
          <w:ilvl w:val="0"/>
          <w:numId w:val="1"/>
        </w:numPr>
      </w:pPr>
      <w:r>
        <w:t xml:space="preserve">Collectively, 60 ml of Lidocaine was applied alone in this region. </w:t>
      </w:r>
    </w:p>
    <w:p w:rsidR="00074DBF" w:rsidRDefault="00074DBF" w:rsidP="00074DBF">
      <w:pPr>
        <w:pStyle w:val="ListParagraph"/>
        <w:numPr>
          <w:ilvl w:val="0"/>
          <w:numId w:val="1"/>
        </w:numPr>
      </w:pPr>
      <w:r>
        <w:t xml:space="preserve">We were mindful not to exceed the toxic dose at the end of all procedures performed. </w:t>
      </w:r>
    </w:p>
    <w:p w:rsidR="00074DBF" w:rsidRDefault="00074DBF" w:rsidP="00074DBF">
      <w:pPr>
        <w:pStyle w:val="ListParagraph"/>
        <w:numPr>
          <w:ilvl w:val="0"/>
          <w:numId w:val="1"/>
        </w:numPr>
      </w:pPr>
      <w:r>
        <w:t>The toxic dose for this cow was</w:t>
      </w:r>
      <w:r w:rsidR="006E41F8">
        <w:t xml:space="preserve"> 100 mL, sample calculation shown below</w:t>
      </w:r>
      <w:r>
        <w:t>:</w:t>
      </w:r>
    </w:p>
    <w:p w:rsidR="006E41F8" w:rsidRDefault="006E41F8" w:rsidP="006E41F8">
      <w:pPr>
        <w:pStyle w:val="ListParagraph"/>
      </w:pPr>
    </w:p>
    <w:p w:rsidR="00074DBF" w:rsidRPr="00074DBF" w:rsidRDefault="00074DBF" w:rsidP="00074DBF">
      <w:pPr>
        <w:pStyle w:val="ListParagraph"/>
      </w:pPr>
      <w:r w:rsidRPr="00074DBF">
        <w:rPr>
          <w:u w:val="single"/>
        </w:rPr>
        <w:t>10 mg/kg</w:t>
      </w:r>
      <w:r w:rsidR="006E41F8">
        <w:rPr>
          <w:u w:val="single"/>
        </w:rPr>
        <w:t xml:space="preserve"> </w:t>
      </w:r>
      <w:r w:rsidR="006E41F8">
        <w:rPr>
          <w:rFonts w:cstheme="minorHAnsi"/>
          <w:u w:val="single"/>
        </w:rPr>
        <w:t xml:space="preserve">× </w:t>
      </w:r>
      <w:r w:rsidR="006E41F8" w:rsidRPr="00074DBF">
        <w:rPr>
          <w:u w:val="single"/>
        </w:rPr>
        <w:t xml:space="preserve">400kg </w:t>
      </w:r>
      <w:r>
        <w:rPr>
          <w:u w:val="single"/>
        </w:rPr>
        <w:t xml:space="preserve">= </w:t>
      </w:r>
      <w:r>
        <w:t>200</w:t>
      </w:r>
      <w:r w:rsidRPr="00074DBF">
        <w:t xml:space="preserve"> ml</w:t>
      </w:r>
      <w:r>
        <w:t xml:space="preserve"> </w:t>
      </w:r>
    </w:p>
    <w:p w:rsidR="00074DBF" w:rsidRDefault="00074DBF" w:rsidP="00074DBF">
      <w:pPr>
        <w:pStyle w:val="ListParagraph"/>
        <w:rPr>
          <w:u w:val="single"/>
        </w:rPr>
      </w:pPr>
      <w:r>
        <w:t xml:space="preserve">         20 mg/ml</w:t>
      </w:r>
      <w:r>
        <w:rPr>
          <w:u w:val="single"/>
        </w:rPr>
        <w:t xml:space="preserve">  </w:t>
      </w:r>
    </w:p>
    <w:p w:rsidR="006E41F8" w:rsidRDefault="006E41F8" w:rsidP="00074DBF">
      <w:pPr>
        <w:pStyle w:val="ListParagraph"/>
        <w:rPr>
          <w:u w:val="single"/>
        </w:rPr>
      </w:pPr>
    </w:p>
    <w:p w:rsidR="00074DBF" w:rsidRPr="00074DBF" w:rsidRDefault="006E41F8" w:rsidP="00074DBF">
      <w:pPr>
        <w:pStyle w:val="ListParagraph"/>
        <w:rPr>
          <w:u w:val="single"/>
        </w:rPr>
      </w:pPr>
      <w:r>
        <w:rPr>
          <w:u w:val="single"/>
        </w:rPr>
        <w:t xml:space="preserve"> </w:t>
      </w:r>
      <w:r w:rsidR="00074DBF">
        <w:rPr>
          <w:u w:val="single"/>
        </w:rPr>
        <w:t xml:space="preserve"> 200ml</w:t>
      </w:r>
      <w:r w:rsidR="00074DBF">
        <w:rPr>
          <w:rFonts w:cstheme="minorHAnsi"/>
          <w:u w:val="single"/>
        </w:rPr>
        <w:t>÷</w:t>
      </w:r>
      <w:r w:rsidR="00074DBF">
        <w:rPr>
          <w:u w:val="single"/>
        </w:rPr>
        <w:t xml:space="preserve">2= </w:t>
      </w:r>
      <w:r w:rsidR="00074DBF" w:rsidRPr="00074DBF">
        <w:t>100ml</w:t>
      </w:r>
      <w:bookmarkStart w:id="0" w:name="_GoBack"/>
      <w:bookmarkEnd w:id="0"/>
    </w:p>
    <w:sectPr w:rsidR="00074DBF" w:rsidRPr="00074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153A5"/>
    <w:multiLevelType w:val="hybridMultilevel"/>
    <w:tmpl w:val="75522DA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BF"/>
    <w:rsid w:val="00074DBF"/>
    <w:rsid w:val="006E41F8"/>
    <w:rsid w:val="00C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B85D"/>
  <w15:chartTrackingRefBased/>
  <w15:docId w15:val="{A2EAFE94-E6B5-41BD-A35B-A5FC64C7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2018-09-23T13:20:00Z</dcterms:created>
  <dcterms:modified xsi:type="dcterms:W3CDTF">2018-09-23T13:40:00Z</dcterms:modified>
</cp:coreProperties>
</file>