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3ED59" w14:textId="77777777" w:rsidR="00786AEF" w:rsidRPr="00786AEF" w:rsidRDefault="00786AEF" w:rsidP="00786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TT"/>
        </w:rPr>
      </w:pPr>
      <w:r w:rsidRPr="00786AEF">
        <w:rPr>
          <w:rFonts w:ascii="Arial" w:eastAsia="Times New Roman" w:hAnsi="Arial" w:cs="Arial"/>
          <w:color w:val="000000"/>
          <w:lang w:eastAsia="en-TT"/>
        </w:rPr>
        <w:t>Some specific examples with possible prognosis: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0"/>
        <w:gridCol w:w="1277"/>
        <w:gridCol w:w="1864"/>
        <w:gridCol w:w="1533"/>
      </w:tblGrid>
      <w:tr w:rsidR="004C2511" w:rsidRPr="00786AEF" w14:paraId="7215D390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5420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CONDITION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33DAF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CLINICAL SIGNS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330CF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TREATMENT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544633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PROGNOSIS</w:t>
            </w:r>
          </w:p>
        </w:tc>
      </w:tr>
      <w:tr w:rsidR="004C2511" w:rsidRPr="00786AEF" w14:paraId="37A5E1AB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922235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Accessory carpal bone fractures</w:t>
            </w:r>
          </w:p>
          <w:p w14:paraId="1E2FE294" w14:textId="5B14B910" w:rsidR="00786AEF" w:rsidRDefault="00E65FEC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>
              <w:rPr>
                <w:noProof/>
              </w:rPr>
              <w:drawing>
                <wp:inline distT="0" distB="0" distL="0" distR="0" wp14:anchorId="450C8EE0" wp14:editId="7C294E3D">
                  <wp:extent cx="2298700" cy="2583930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93" cy="26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22EA0" w14:textId="1F370E64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A39EF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Severe lameness and carpal swelling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157631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Rest and bandaging for 8-12 weeks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40C31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Fair to poor for pleasure horses; </w:t>
            </w:r>
          </w:p>
          <w:p w14:paraId="02349E34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Poor for race horses</w:t>
            </w:r>
          </w:p>
        </w:tc>
      </w:tr>
      <w:tr w:rsidR="004C2511" w:rsidRPr="00786AEF" w14:paraId="11AC2DA6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7EE27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Bones cyst</w:t>
            </w:r>
          </w:p>
          <w:p w14:paraId="71CF407A" w14:textId="31DC5C68" w:rsidR="00E65FEC" w:rsidRPr="00786AEF" w:rsidRDefault="00E65FEC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>
              <w:rPr>
                <w:noProof/>
              </w:rPr>
              <w:drawing>
                <wp:inline distT="0" distB="0" distL="0" distR="0" wp14:anchorId="6DD1DF11" wp14:editId="401B7C42">
                  <wp:extent cx="2349500" cy="2406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99" cy="241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E9739E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Swelling and heat over carpal joints, pain on flexion,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5526F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Rest and intra-articular medications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384497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Good</w:t>
            </w:r>
          </w:p>
        </w:tc>
      </w:tr>
      <w:tr w:rsidR="004C2511" w:rsidRPr="00786AEF" w14:paraId="25723F1B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5F3B7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Osteochondrosis</w:t>
            </w:r>
          </w:p>
          <w:p w14:paraId="155FF626" w14:textId="39412416" w:rsidR="00E65FEC" w:rsidRPr="00786AEF" w:rsidRDefault="00E65FEC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>
              <w:rPr>
                <w:noProof/>
              </w:rPr>
              <w:drawing>
                <wp:inline distT="0" distB="0" distL="0" distR="0" wp14:anchorId="131228FA" wp14:editId="01F6E81F">
                  <wp:extent cx="2557279" cy="18796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792" cy="189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2D62A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 stiffness +/-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ED23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Surgical removal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2444DA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Excellent</w:t>
            </w:r>
          </w:p>
        </w:tc>
      </w:tr>
      <w:tr w:rsidR="004C2511" w:rsidRPr="00786AEF" w14:paraId="5F7689C2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BB578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lastRenderedPageBreak/>
              <w:t>Collateral ligament injury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9D7B16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Swelling over side of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87C133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Rest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0BA2EF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Poor</w:t>
            </w:r>
          </w:p>
        </w:tc>
      </w:tr>
      <w:tr w:rsidR="004C2511" w:rsidRPr="00786AEF" w14:paraId="58376419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8FB6A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Proximal suspensory </w:t>
            </w:r>
            <w:proofErr w:type="spellStart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desmitis</w:t>
            </w:r>
            <w:proofErr w:type="spellEnd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E58EA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Mild to moderate lameness, heat, swelling and pain on palpation in acute cases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85F0B5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Stall confinement for 3 months with walking exercise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03894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Excellent</w:t>
            </w:r>
          </w:p>
        </w:tc>
      </w:tr>
      <w:tr w:rsidR="004C2511" w:rsidRPr="00786AEF" w14:paraId="0126F9E4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0903A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Carpal sheath Tenosynovitis</w:t>
            </w:r>
          </w:p>
          <w:p w14:paraId="60080738" w14:textId="60B5B79B" w:rsidR="00827BA3" w:rsidRPr="00786AEF" w:rsidRDefault="00827BA3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827BA3"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  <w:drawing>
                <wp:inline distT="0" distB="0" distL="0" distR="0" wp14:anchorId="68EEF5E9" wp14:editId="4F8B4E43">
                  <wp:extent cx="2940050" cy="2317750"/>
                  <wp:effectExtent l="0" t="0" r="0" b="6350"/>
                  <wp:docPr id="9" name="Picture 9" descr="Image result for Carpal sheath Tenosynovitis eq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arpal sheath Tenosynovitis eq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729" cy="23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09DE04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Lameness, and carpal sheath swelling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96FDCC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Carpal sheath medications, keyhole surgery (</w:t>
            </w:r>
            <w:proofErr w:type="spellStart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tenoscopy</w:t>
            </w:r>
            <w:proofErr w:type="spellEnd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), rest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33361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Depending on the soft tissue injury: fair-good</w:t>
            </w:r>
          </w:p>
        </w:tc>
      </w:tr>
      <w:tr w:rsidR="004C2511" w:rsidRPr="00786AEF" w14:paraId="443FC80D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1F4147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Radial Osteochondroma</w:t>
            </w:r>
          </w:p>
          <w:p w14:paraId="4F4D57A6" w14:textId="5ABC1F13" w:rsidR="004C2511" w:rsidRPr="00786AEF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4C2511"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  <w:drawing>
                <wp:inline distT="0" distB="0" distL="0" distR="0" wp14:anchorId="73619C19" wp14:editId="22EBB9EA">
                  <wp:extent cx="2159000" cy="2089857"/>
                  <wp:effectExtent l="0" t="0" r="0" b="5715"/>
                  <wp:docPr id="6" name="Picture 6" descr="Image result for radial osteochondroma eq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radial osteochondroma eq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65" cy="209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8618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Mild lameness, carpal sheath swelling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31943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proofErr w:type="spellStart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Tenescopy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0C418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Good if not severe damage to deep digital flexor tendon</w:t>
            </w:r>
          </w:p>
        </w:tc>
      </w:tr>
      <w:tr w:rsidR="004C2511" w:rsidRPr="00786AEF" w14:paraId="395AFE92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A73D0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Intercarpal ligament injury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9CB48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Lameness, joint swelling, concurrent carpal bone injuries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83F08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Treatment of concurrent injury and rest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6E064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Depends on degree of other carpal pathology present</w:t>
            </w:r>
          </w:p>
        </w:tc>
      </w:tr>
      <w:tr w:rsidR="004C2511" w:rsidRPr="00786AEF" w14:paraId="44AF2C20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129F94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lastRenderedPageBreak/>
              <w:t>Carpal hygroma</w:t>
            </w:r>
          </w:p>
          <w:p w14:paraId="073D9C53" w14:textId="77777777" w:rsidR="004C2511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4C2511"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  <w:drawing>
                <wp:inline distT="0" distB="0" distL="0" distR="0" wp14:anchorId="65A0EF66" wp14:editId="2A14E111">
                  <wp:extent cx="1981200" cy="1245326"/>
                  <wp:effectExtent l="0" t="0" r="0" b="0"/>
                  <wp:docPr id="4" name="Picture 4" descr="Image result for carpal hygroma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arpal hygroma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57" cy="125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0140" w14:textId="1EF77566" w:rsidR="004C2511" w:rsidRPr="00786AEF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4C2511"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  <w:drawing>
                <wp:inline distT="0" distB="0" distL="0" distR="0" wp14:anchorId="57558AC8" wp14:editId="06EB238F">
                  <wp:extent cx="2025650" cy="1041400"/>
                  <wp:effectExtent l="0" t="0" r="0" b="6350"/>
                  <wp:docPr id="5" name="Picture 5" descr="Image result for carpal hygroma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carpal hygroma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029" cy="104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DE8C3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Large non-painful swelling over front of carpus, +/-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876C10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For cosmetic reasons, surgical removal of lining of hygroma, injections are usually unsuccessful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978E1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Variable, often good for surgical resection; re-occurrence common</w:t>
            </w:r>
          </w:p>
        </w:tc>
      </w:tr>
      <w:tr w:rsidR="004C2511" w:rsidRPr="00786AEF" w14:paraId="0A3B05D8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67BA7" w14:textId="77777777" w:rsidR="00786AEF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Osteoarthritis of one or more joints</w:t>
            </w:r>
          </w:p>
          <w:p w14:paraId="6DEB5DDE" w14:textId="77777777" w:rsidR="00827BA3" w:rsidRDefault="00827BA3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827BA3"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  <w:drawing>
                <wp:inline distT="0" distB="0" distL="0" distR="0" wp14:anchorId="7DCC5A80" wp14:editId="3B2EAB47">
                  <wp:extent cx="2222500" cy="2808605"/>
                  <wp:effectExtent l="0" t="0" r="6350" b="0"/>
                  <wp:docPr id="10" name="Picture 10" descr="Image result for osteoarthritis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osteoarthritis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65" cy="284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CA00B" w14:textId="766DF4DB" w:rsidR="00827BA3" w:rsidRPr="00827BA3" w:rsidRDefault="00827BA3" w:rsidP="00827B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</w:pPr>
            <w:r w:rsidRPr="00827B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  <w:t>Osteoarthritis of the carpometacarpal joint.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4865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proofErr w:type="gramStart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</w:t>
            </w:r>
            <w:proofErr w:type="gramEnd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 decreased range of motion,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35263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Intra-articular medications, joint supplements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C671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Dependent on severity and progression, but good in mild-moderate cases</w:t>
            </w:r>
          </w:p>
        </w:tc>
      </w:tr>
      <w:tr w:rsidR="004C2511" w:rsidRPr="00786AEF" w14:paraId="7DA4B51F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4A5E8" w14:textId="77777777" w:rsidR="00786AEF" w:rsidRPr="00827BA3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Chip fractures (osteochondral fragmentation)</w:t>
            </w:r>
          </w:p>
          <w:p w14:paraId="2B8FB032" w14:textId="77777777" w:rsidR="004C2511" w:rsidRPr="00827BA3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</w:pPr>
            <w:r w:rsidRPr="00827BA3">
              <w:rPr>
                <w:i/>
                <w:noProof/>
              </w:rPr>
              <w:drawing>
                <wp:inline distT="0" distB="0" distL="0" distR="0" wp14:anchorId="2412F00A" wp14:editId="2C10BE8B">
                  <wp:extent cx="1949450" cy="1832610"/>
                  <wp:effectExtent l="0" t="0" r="0" b="0"/>
                  <wp:docPr id="7" name="Picture 7" descr="Image result for Chip fractures (osteochondral fragmentation) eq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Chip fractures (osteochondral fragmentation) eq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97" cy="183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BDCF4" w14:textId="77CC85D8" w:rsidR="00827BA3" w:rsidRPr="00827BA3" w:rsidRDefault="00827BA3" w:rsidP="00827BA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</w:pPr>
            <w:r w:rsidRPr="00827B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  <w:t xml:space="preserve">Arrow pointing to </w:t>
            </w:r>
            <w:proofErr w:type="spellStart"/>
            <w:r w:rsidRPr="00827B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  <w:t>osterochondral</w:t>
            </w:r>
            <w:proofErr w:type="spellEnd"/>
            <w:r w:rsidRPr="00827B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TT"/>
              </w:rPr>
              <w:t xml:space="preserve"> fragments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839F0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34FA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Surgical removal of the chips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2AA1B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Good to excellent depending on associated osteoarthritis</w:t>
            </w:r>
          </w:p>
        </w:tc>
      </w:tr>
      <w:tr w:rsidR="004C2511" w:rsidRPr="00786AEF" w14:paraId="55B3A41F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C569B0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lastRenderedPageBreak/>
              <w:t>Third carpal bone sclerosis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744F7D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A6459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Box nest for 2 months, treatment with bisphosphonates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8806C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Fair to good; if training continues without treatment, risk of fracture</w:t>
            </w:r>
          </w:p>
        </w:tc>
      </w:tr>
      <w:tr w:rsidR="004C2511" w:rsidRPr="00786AEF" w14:paraId="235A28D2" w14:textId="77777777" w:rsidTr="00786A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4DD7B" w14:textId="248D43DE" w:rsidR="00786AEF" w:rsidRPr="00827BA3" w:rsidRDefault="00786AEF" w:rsidP="00786A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Slab fractures of one or more bones</w:t>
            </w:r>
            <w:r w:rsidR="004C2511" w:rsidRPr="004C2511"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  <w:drawing>
                <wp:inline distT="0" distB="0" distL="0" distR="0" wp14:anchorId="5E8A348E" wp14:editId="25873830">
                  <wp:extent cx="1676400" cy="1568450"/>
                  <wp:effectExtent l="0" t="0" r="0" b="0"/>
                  <wp:docPr id="8" name="Picture 8" descr="Image result for slab fractures eq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lab fractures eq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98" cy="157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BA3">
              <w:rPr>
                <w:rFonts w:ascii="Arial" w:eastAsia="Times New Roman" w:hAnsi="Arial" w:cs="Arial"/>
                <w:color w:val="000000"/>
                <w:lang w:eastAsia="en-TT"/>
              </w:rPr>
              <w:t xml:space="preserve"> </w:t>
            </w:r>
            <w:r w:rsidR="00827BA3" w:rsidRPr="00827BA3">
              <w:rPr>
                <w:rFonts w:ascii="Arial" w:eastAsia="Times New Roman" w:hAnsi="Arial" w:cs="Arial"/>
                <w:i/>
                <w:color w:val="000000"/>
                <w:lang w:eastAsia="en-TT"/>
              </w:rPr>
              <w:t>- third carpal bone</w:t>
            </w:r>
            <w:r w:rsidR="00827BA3">
              <w:rPr>
                <w:rFonts w:ascii="Arial" w:eastAsia="Times New Roman" w:hAnsi="Arial" w:cs="Arial"/>
                <w:i/>
                <w:color w:val="000000"/>
                <w:lang w:eastAsia="en-TT"/>
              </w:rPr>
              <w:t xml:space="preserve"> slab</w:t>
            </w:r>
            <w:r w:rsidR="00827BA3" w:rsidRPr="00827BA3">
              <w:rPr>
                <w:rFonts w:ascii="Arial" w:eastAsia="Times New Roman" w:hAnsi="Arial" w:cs="Arial"/>
                <w:i/>
                <w:color w:val="000000"/>
                <w:lang w:eastAsia="en-TT"/>
              </w:rPr>
              <w:t xml:space="preserve"> fracture.</w:t>
            </w:r>
          </w:p>
          <w:p w14:paraId="67AC20E3" w14:textId="6416EC66" w:rsidR="004C2511" w:rsidRPr="00786AEF" w:rsidRDefault="004C2511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68652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Joint swelling, lameness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BDA2B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Surgical removal if small; surgical fixation with screws if large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D906B" w14:textId="77777777" w:rsidR="00786AEF" w:rsidRPr="00786AEF" w:rsidRDefault="00786AEF" w:rsidP="0078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TT"/>
              </w:rPr>
            </w:pPr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>Fair to</w:t>
            </w:r>
            <w:bookmarkStart w:id="0" w:name="_GoBack"/>
            <w:bookmarkEnd w:id="0"/>
            <w:r w:rsidRPr="00786AEF">
              <w:rPr>
                <w:rFonts w:ascii="Arial" w:eastAsia="Times New Roman" w:hAnsi="Arial" w:cs="Arial"/>
                <w:color w:val="000000"/>
                <w:lang w:eastAsia="en-TT"/>
              </w:rPr>
              <w:t xml:space="preserve"> good</w:t>
            </w:r>
          </w:p>
        </w:tc>
      </w:tr>
    </w:tbl>
    <w:p w14:paraId="1A84A1C5" w14:textId="77777777" w:rsidR="00A236C7" w:rsidRDefault="00A236C7"/>
    <w:sectPr w:rsidR="00A23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F63BA4"/>
    <w:multiLevelType w:val="hybridMultilevel"/>
    <w:tmpl w:val="7D2A1E52"/>
    <w:lvl w:ilvl="0" w:tplc="EC96D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AEF"/>
    <w:rsid w:val="004C2511"/>
    <w:rsid w:val="00786AEF"/>
    <w:rsid w:val="00827BA3"/>
    <w:rsid w:val="00A236C7"/>
    <w:rsid w:val="00E6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D907F"/>
  <w15:chartTrackingRefBased/>
  <w15:docId w15:val="{FF61883C-3D8B-4C5A-B1ED-53B0C5DE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TT"/>
    </w:rPr>
  </w:style>
  <w:style w:type="paragraph" w:styleId="ListParagraph">
    <w:name w:val="List Paragraph"/>
    <w:basedOn w:val="Normal"/>
    <w:uiPriority w:val="34"/>
    <w:qFormat/>
    <w:rsid w:val="00827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2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alanis.boodram</dc:creator>
  <cp:keywords/>
  <dc:description/>
  <cp:lastModifiedBy>alanis.boodram</cp:lastModifiedBy>
  <cp:revision>1</cp:revision>
  <dcterms:created xsi:type="dcterms:W3CDTF">2018-09-15T21:15:00Z</dcterms:created>
  <dcterms:modified xsi:type="dcterms:W3CDTF">2018-09-15T22:00:00Z</dcterms:modified>
</cp:coreProperties>
</file>