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0771" w:rsidRDefault="00EC0771" w:rsidP="00EC0771">
      <w:pPr>
        <w:rPr>
          <w:b/>
          <w:color w:val="0070C0"/>
          <w:sz w:val="36"/>
          <w:szCs w:val="36"/>
        </w:rPr>
      </w:pPr>
      <w:r w:rsidRPr="00EC0771">
        <w:rPr>
          <w:b/>
          <w:color w:val="0070C0"/>
          <w:sz w:val="36"/>
          <w:szCs w:val="36"/>
        </w:rPr>
        <w:t>Contraindications for Bupivacaine</w:t>
      </w:r>
      <w:r>
        <w:rPr>
          <w:b/>
          <w:color w:val="0070C0"/>
          <w:sz w:val="36"/>
          <w:szCs w:val="36"/>
        </w:rPr>
        <w:t>:</w:t>
      </w:r>
    </w:p>
    <w:p w:rsidR="00EC0771" w:rsidRPr="00EC0771" w:rsidRDefault="00EC0771" w:rsidP="00EC0771">
      <w:pPr>
        <w:rPr>
          <w:b/>
          <w:color w:val="0070C0"/>
          <w:sz w:val="36"/>
          <w:szCs w:val="36"/>
        </w:rPr>
      </w:pPr>
      <w:bookmarkStart w:id="0" w:name="_GoBack"/>
      <w:bookmarkEnd w:id="0"/>
    </w:p>
    <w:p w:rsidR="00C7748E" w:rsidRPr="00EC0771" w:rsidRDefault="00EC0771" w:rsidP="00EC0771">
      <w:pPr>
        <w:numPr>
          <w:ilvl w:val="0"/>
          <w:numId w:val="1"/>
        </w:numPr>
        <w:rPr>
          <w:sz w:val="24"/>
          <w:szCs w:val="24"/>
        </w:rPr>
      </w:pPr>
      <w:r w:rsidRPr="00EC0771">
        <w:rPr>
          <w:sz w:val="24"/>
          <w:szCs w:val="24"/>
        </w:rPr>
        <w:t>Bupivacaine</w:t>
      </w:r>
      <w:r w:rsidRPr="00EC0771">
        <w:rPr>
          <w:sz w:val="24"/>
          <w:szCs w:val="24"/>
        </w:rPr>
        <w:t xml:space="preserve"> </w:t>
      </w:r>
      <w:r w:rsidRPr="00EC0771">
        <w:rPr>
          <w:sz w:val="24"/>
          <w:szCs w:val="24"/>
        </w:rPr>
        <w:t xml:space="preserve">is </w:t>
      </w:r>
      <w:r w:rsidRPr="00EC0771">
        <w:rPr>
          <w:sz w:val="24"/>
          <w:szCs w:val="24"/>
        </w:rPr>
        <w:t>more</w:t>
      </w:r>
      <w:r w:rsidRPr="00EC0771">
        <w:rPr>
          <w:sz w:val="24"/>
          <w:szCs w:val="24"/>
        </w:rPr>
        <w:t xml:space="preserve"> </w:t>
      </w:r>
      <w:r w:rsidRPr="00EC0771">
        <w:rPr>
          <w:sz w:val="24"/>
          <w:szCs w:val="24"/>
        </w:rPr>
        <w:t xml:space="preserve">cardiotoxic </w:t>
      </w:r>
      <w:r w:rsidRPr="00EC0771">
        <w:rPr>
          <w:sz w:val="24"/>
          <w:szCs w:val="24"/>
        </w:rPr>
        <w:t>than lidocaine</w:t>
      </w:r>
      <w:r w:rsidRPr="00EC0771">
        <w:rPr>
          <w:sz w:val="24"/>
          <w:szCs w:val="24"/>
        </w:rPr>
        <w:t xml:space="preserve"> </w:t>
      </w:r>
      <w:r w:rsidRPr="00EC0771">
        <w:rPr>
          <w:sz w:val="24"/>
          <w:szCs w:val="24"/>
        </w:rPr>
        <w:t>if administered IV</w:t>
      </w:r>
      <w:r w:rsidRPr="00EC0771">
        <w:rPr>
          <w:sz w:val="24"/>
          <w:szCs w:val="24"/>
        </w:rPr>
        <w:t xml:space="preserve"> </w:t>
      </w:r>
    </w:p>
    <w:p w:rsidR="00C7748E" w:rsidRPr="00EC0771" w:rsidRDefault="00EC0771" w:rsidP="00EC0771">
      <w:pPr>
        <w:numPr>
          <w:ilvl w:val="0"/>
          <w:numId w:val="1"/>
        </w:numPr>
        <w:rPr>
          <w:sz w:val="24"/>
          <w:szCs w:val="24"/>
        </w:rPr>
      </w:pPr>
      <w:r w:rsidRPr="00EC0771">
        <w:rPr>
          <w:sz w:val="24"/>
          <w:szCs w:val="24"/>
        </w:rPr>
        <w:t>Horses</w:t>
      </w:r>
      <w:r w:rsidRPr="00EC0771">
        <w:rPr>
          <w:sz w:val="24"/>
          <w:szCs w:val="24"/>
        </w:rPr>
        <w:t xml:space="preserve"> with a known hypersensitivity to it or to any local anaesthetic</w:t>
      </w:r>
      <w:r w:rsidRPr="00EC0771">
        <w:rPr>
          <w:sz w:val="24"/>
          <w:szCs w:val="24"/>
        </w:rPr>
        <w:t xml:space="preserve"> agent of the amide-type or to other components of Bupiva</w:t>
      </w:r>
      <w:r w:rsidRPr="00EC0771">
        <w:rPr>
          <w:sz w:val="24"/>
          <w:szCs w:val="24"/>
        </w:rPr>
        <w:t>caine Hydrochloride solutions.</w:t>
      </w:r>
    </w:p>
    <w:p w:rsidR="00EC0771" w:rsidRPr="00EC0771" w:rsidRDefault="00EC0771">
      <w:pPr>
        <w:rPr>
          <w:sz w:val="24"/>
          <w:szCs w:val="24"/>
        </w:rPr>
      </w:pPr>
    </w:p>
    <w:sectPr w:rsidR="00EC0771" w:rsidRPr="00EC07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5F7B0A"/>
    <w:multiLevelType w:val="hybridMultilevel"/>
    <w:tmpl w:val="22A44706"/>
    <w:lvl w:ilvl="0" w:tplc="2C09000F">
      <w:start w:val="1"/>
      <w:numFmt w:val="decimal"/>
      <w:lvlText w:val="%1."/>
      <w:lvlJc w:val="left"/>
      <w:pPr>
        <w:ind w:left="825" w:hanging="360"/>
      </w:pPr>
    </w:lvl>
    <w:lvl w:ilvl="1" w:tplc="2C090019" w:tentative="1">
      <w:start w:val="1"/>
      <w:numFmt w:val="lowerLetter"/>
      <w:lvlText w:val="%2."/>
      <w:lvlJc w:val="left"/>
      <w:pPr>
        <w:ind w:left="1545" w:hanging="360"/>
      </w:pPr>
    </w:lvl>
    <w:lvl w:ilvl="2" w:tplc="2C09001B" w:tentative="1">
      <w:start w:val="1"/>
      <w:numFmt w:val="lowerRoman"/>
      <w:lvlText w:val="%3."/>
      <w:lvlJc w:val="right"/>
      <w:pPr>
        <w:ind w:left="2265" w:hanging="180"/>
      </w:pPr>
    </w:lvl>
    <w:lvl w:ilvl="3" w:tplc="2C09000F" w:tentative="1">
      <w:start w:val="1"/>
      <w:numFmt w:val="decimal"/>
      <w:lvlText w:val="%4."/>
      <w:lvlJc w:val="left"/>
      <w:pPr>
        <w:ind w:left="2985" w:hanging="360"/>
      </w:pPr>
    </w:lvl>
    <w:lvl w:ilvl="4" w:tplc="2C090019" w:tentative="1">
      <w:start w:val="1"/>
      <w:numFmt w:val="lowerLetter"/>
      <w:lvlText w:val="%5."/>
      <w:lvlJc w:val="left"/>
      <w:pPr>
        <w:ind w:left="3705" w:hanging="360"/>
      </w:pPr>
    </w:lvl>
    <w:lvl w:ilvl="5" w:tplc="2C09001B" w:tentative="1">
      <w:start w:val="1"/>
      <w:numFmt w:val="lowerRoman"/>
      <w:lvlText w:val="%6."/>
      <w:lvlJc w:val="right"/>
      <w:pPr>
        <w:ind w:left="4425" w:hanging="180"/>
      </w:pPr>
    </w:lvl>
    <w:lvl w:ilvl="6" w:tplc="2C09000F" w:tentative="1">
      <w:start w:val="1"/>
      <w:numFmt w:val="decimal"/>
      <w:lvlText w:val="%7."/>
      <w:lvlJc w:val="left"/>
      <w:pPr>
        <w:ind w:left="5145" w:hanging="360"/>
      </w:pPr>
    </w:lvl>
    <w:lvl w:ilvl="7" w:tplc="2C090019" w:tentative="1">
      <w:start w:val="1"/>
      <w:numFmt w:val="lowerLetter"/>
      <w:lvlText w:val="%8."/>
      <w:lvlJc w:val="left"/>
      <w:pPr>
        <w:ind w:left="5865" w:hanging="360"/>
      </w:pPr>
    </w:lvl>
    <w:lvl w:ilvl="8" w:tplc="2C09001B" w:tentative="1">
      <w:start w:val="1"/>
      <w:numFmt w:val="lowerRoman"/>
      <w:lvlText w:val="%9."/>
      <w:lvlJc w:val="right"/>
      <w:pPr>
        <w:ind w:left="658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771"/>
    <w:rsid w:val="00EC0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43BF3D"/>
  <w15:chartTrackingRefBased/>
  <w15:docId w15:val="{EEAA25F8-D02D-44EE-B0E0-28FAA85CC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thais.campbell</dc:creator>
  <cp:keywords/>
  <dc:description/>
  <cp:lastModifiedBy>thais.campbell</cp:lastModifiedBy>
  <cp:revision>1</cp:revision>
  <dcterms:created xsi:type="dcterms:W3CDTF">2018-09-15T09:23:00Z</dcterms:created>
  <dcterms:modified xsi:type="dcterms:W3CDTF">2018-09-15T09:25:00Z</dcterms:modified>
</cp:coreProperties>
</file>