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9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706"/>
        <w:gridCol w:w="2576"/>
        <w:gridCol w:w="6626"/>
        <w:gridCol w:w="4049"/>
      </w:tblGrid>
      <w:tr w:rsidR="00BF45C7" w:rsidRPr="006F6D5E" w:rsidTr="00BF45C7">
        <w:trPr>
          <w:trHeight w:val="362"/>
        </w:trPr>
        <w:tc>
          <w:tcPr>
            <w:tcW w:w="5706" w:type="dxa"/>
          </w:tcPr>
          <w:p w:rsidR="00BF45C7" w:rsidRPr="006F6D5E" w:rsidRDefault="00BF45C7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2576" w:type="dxa"/>
          </w:tcPr>
          <w:p w:rsidR="00BF45C7" w:rsidRPr="006F6D5E" w:rsidRDefault="00BF45C7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6626" w:type="dxa"/>
          </w:tcPr>
          <w:p w:rsidR="00BF45C7" w:rsidRPr="006F6D5E" w:rsidRDefault="00BF45C7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4049" w:type="dxa"/>
          </w:tcPr>
          <w:p w:rsidR="00BF45C7" w:rsidRPr="006F6D5E" w:rsidRDefault="00BF45C7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</w:tr>
      <w:tr w:rsidR="00BF45C7" w:rsidRPr="006F6D5E" w:rsidTr="00BF45C7">
        <w:trPr>
          <w:trHeight w:val="5090"/>
        </w:trPr>
        <w:tc>
          <w:tcPr>
            <w:tcW w:w="5706" w:type="dxa"/>
          </w:tcPr>
          <w:p w:rsidR="00BF45C7" w:rsidRDefault="00BF45C7" w:rsidP="00313893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Anti- Gaz Emulsion</w:t>
            </w:r>
          </w:p>
          <w:p w:rsidR="00BF45C7" w:rsidRPr="00D57ACA" w:rsidRDefault="00BF45C7" w:rsidP="00313893">
            <w:pPr>
              <w:ind w:left="-108"/>
              <w:rPr>
                <w:rFonts w:asciiTheme="majorHAnsi" w:hAnsiTheme="majorHAnsi"/>
              </w:rPr>
            </w:pPr>
            <w:r w:rsidRPr="001E4881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0DBB263F" wp14:editId="5FB6EB2B">
                  <wp:extent cx="1638300" cy="2943386"/>
                  <wp:effectExtent l="0" t="0" r="0" b="0"/>
                  <wp:docPr id="1" name="Picture 1" descr="E:\Dr. Diptee Introduction and Lab 1\las\Drugs\IMG_20180904_14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Diptee Introduction and Lab 1\las\Drugs\IMG_20180904_1443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13" r="18229" b="17187"/>
                          <a:stretch/>
                        </pic:blipFill>
                        <pic:spPr bwMode="auto">
                          <a:xfrm>
                            <a:off x="0" y="0"/>
                            <a:ext cx="1641579" cy="294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:rsidR="00BF45C7" w:rsidRPr="006F6D5E" w:rsidRDefault="00BF45C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Cattle, Sheep, Goats</w:t>
            </w:r>
          </w:p>
        </w:tc>
        <w:tc>
          <w:tcPr>
            <w:tcW w:w="6626" w:type="dxa"/>
          </w:tcPr>
          <w:p w:rsidR="00BF45C7" w:rsidRPr="001E4881" w:rsidRDefault="00BF45C7" w:rsidP="001E4881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1E4881">
              <w:rPr>
                <w:rFonts w:asciiTheme="majorHAnsi" w:hAnsiTheme="majorHAnsi" w:cs="Arial"/>
                <w:sz w:val="22"/>
                <w:szCs w:val="22"/>
              </w:rPr>
              <w:t xml:space="preserve">An aid in the treatment of tympanism and frothy bloat in cattle, sheep and goats. It is also useful in the treatment of constipation. </w:t>
            </w:r>
          </w:p>
        </w:tc>
        <w:tc>
          <w:tcPr>
            <w:tcW w:w="4049" w:type="dxa"/>
          </w:tcPr>
          <w:p w:rsidR="00BF45C7" w:rsidRDefault="00BF45C7" w:rsidP="00313893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-Roman"/>
                <w:sz w:val="22"/>
                <w:szCs w:val="22"/>
                <w:lang w:val="en-US"/>
              </w:rPr>
              <w:t>Adult Cattle: 300mL administered by stomach tube in the feed or as a drench.</w:t>
            </w:r>
          </w:p>
          <w:p w:rsidR="00BF45C7" w:rsidRDefault="00BF45C7" w:rsidP="00313893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-Roman"/>
                <w:sz w:val="22"/>
                <w:szCs w:val="22"/>
                <w:lang w:val="en-US"/>
              </w:rPr>
              <w:t>Young cattle, sheep and goats:</w:t>
            </w:r>
          </w:p>
          <w:p w:rsidR="00BF45C7" w:rsidRPr="006F6D5E" w:rsidRDefault="00BF45C7" w:rsidP="00313893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150mL administered by stomach tube in the feed or as a drench. </w:t>
            </w:r>
          </w:p>
        </w:tc>
      </w:tr>
    </w:tbl>
    <w:p w:rsidR="00313893" w:rsidRPr="006F6D5E" w:rsidRDefault="00313893" w:rsidP="00313893">
      <w:pPr>
        <w:rPr>
          <w:rFonts w:asciiTheme="majorHAnsi" w:hAnsiTheme="majorHAnsi"/>
          <w:sz w:val="22"/>
          <w:szCs w:val="22"/>
        </w:rPr>
      </w:pPr>
    </w:p>
    <w:sectPr w:rsidR="00313893" w:rsidRP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9D" w:rsidRDefault="001E569D" w:rsidP="001E569D">
      <w:pPr>
        <w:spacing w:after="0" w:line="240" w:lineRule="auto"/>
      </w:pPr>
      <w:r>
        <w:separator/>
      </w:r>
    </w:p>
  </w:endnote>
  <w:endnote w:type="continuationSeparator" w:id="0">
    <w:p w:rsidR="001E569D" w:rsidRDefault="001E569D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9D" w:rsidRDefault="001E569D" w:rsidP="001E569D">
      <w:pPr>
        <w:spacing w:after="0" w:line="240" w:lineRule="auto"/>
      </w:pPr>
      <w:r>
        <w:separator/>
      </w:r>
    </w:p>
  </w:footnote>
  <w:footnote w:type="continuationSeparator" w:id="0">
    <w:p w:rsidR="001E569D" w:rsidRDefault="001E569D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1"/>
    <w:rsid w:val="00020C92"/>
    <w:rsid w:val="00105717"/>
    <w:rsid w:val="001E0472"/>
    <w:rsid w:val="001E4881"/>
    <w:rsid w:val="001E569D"/>
    <w:rsid w:val="001F216F"/>
    <w:rsid w:val="00313893"/>
    <w:rsid w:val="0033317B"/>
    <w:rsid w:val="006D0689"/>
    <w:rsid w:val="006F6D5E"/>
    <w:rsid w:val="007D44F1"/>
    <w:rsid w:val="00882DD1"/>
    <w:rsid w:val="00892D2F"/>
    <w:rsid w:val="0093134A"/>
    <w:rsid w:val="00970CAA"/>
    <w:rsid w:val="00AD7CE2"/>
    <w:rsid w:val="00BF45C7"/>
    <w:rsid w:val="00D57ACA"/>
    <w:rsid w:val="00ED0441"/>
    <w:rsid w:val="00EF14B5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93764-79D1-4221-918C-8D27DEB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reg2014</cp:lastModifiedBy>
  <cp:revision>2</cp:revision>
  <dcterms:created xsi:type="dcterms:W3CDTF">2018-09-07T11:44:00Z</dcterms:created>
  <dcterms:modified xsi:type="dcterms:W3CDTF">2018-09-07T11:44:00Z</dcterms:modified>
</cp:coreProperties>
</file>