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9236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241"/>
        <w:gridCol w:w="1463"/>
        <w:gridCol w:w="2927"/>
        <w:gridCol w:w="3136"/>
        <w:gridCol w:w="2614"/>
        <w:gridCol w:w="2509"/>
        <w:gridCol w:w="3346"/>
      </w:tblGrid>
      <w:tr w:rsidR="00A35ED7" w:rsidRPr="00A35ED7" w:rsidTr="00A35ED7">
        <w:trPr>
          <w:trHeight w:val="873"/>
        </w:trPr>
        <w:tc>
          <w:tcPr>
            <w:tcW w:w="3241" w:type="dxa"/>
          </w:tcPr>
          <w:p w:rsidR="00A35ED7" w:rsidRPr="00A35ED7" w:rsidRDefault="00A35ED7" w:rsidP="00A35ED7">
            <w:pPr>
              <w:rPr>
                <w:rFonts w:eastAsia="Calibri" w:cs="Times New Roman"/>
                <w:b/>
              </w:rPr>
            </w:pPr>
            <w:r w:rsidRPr="00A35ED7">
              <w:rPr>
                <w:rFonts w:eastAsia="Calibri" w:cs="Times New Roman"/>
                <w:b/>
              </w:rPr>
              <w:t>Drug</w:t>
            </w:r>
          </w:p>
        </w:tc>
        <w:tc>
          <w:tcPr>
            <w:tcW w:w="1463" w:type="dxa"/>
          </w:tcPr>
          <w:p w:rsidR="00A35ED7" w:rsidRPr="00A35ED7" w:rsidRDefault="00A35ED7" w:rsidP="00A35ED7">
            <w:pPr>
              <w:rPr>
                <w:rFonts w:eastAsia="Calibri" w:cs="Times New Roman"/>
                <w:b/>
              </w:rPr>
            </w:pPr>
            <w:r w:rsidRPr="00A35ED7">
              <w:rPr>
                <w:rFonts w:eastAsia="Calibri" w:cs="Times New Roman"/>
                <w:b/>
              </w:rPr>
              <w:t>Species</w:t>
            </w:r>
          </w:p>
        </w:tc>
        <w:tc>
          <w:tcPr>
            <w:tcW w:w="2927" w:type="dxa"/>
          </w:tcPr>
          <w:p w:rsidR="00A35ED7" w:rsidRPr="00A35ED7" w:rsidRDefault="00A35ED7" w:rsidP="00A35ED7">
            <w:pPr>
              <w:rPr>
                <w:rFonts w:eastAsia="Calibri" w:cs="Times New Roman"/>
                <w:b/>
              </w:rPr>
            </w:pPr>
            <w:r w:rsidRPr="00A35ED7">
              <w:rPr>
                <w:rFonts w:eastAsia="Calibri" w:cs="Times New Roman"/>
                <w:b/>
              </w:rPr>
              <w:t>Active Component(s)</w:t>
            </w:r>
          </w:p>
        </w:tc>
        <w:tc>
          <w:tcPr>
            <w:tcW w:w="3136" w:type="dxa"/>
          </w:tcPr>
          <w:p w:rsidR="00A35ED7" w:rsidRPr="00A35ED7" w:rsidRDefault="00A35ED7" w:rsidP="00A35ED7">
            <w:pPr>
              <w:rPr>
                <w:rFonts w:eastAsia="Calibri" w:cs="Times New Roman"/>
                <w:b/>
              </w:rPr>
            </w:pPr>
            <w:r w:rsidRPr="00A35ED7">
              <w:rPr>
                <w:rFonts w:eastAsia="Calibri" w:cs="Times New Roman"/>
                <w:b/>
              </w:rPr>
              <w:t>Indications</w:t>
            </w:r>
          </w:p>
        </w:tc>
        <w:tc>
          <w:tcPr>
            <w:tcW w:w="2614" w:type="dxa"/>
          </w:tcPr>
          <w:p w:rsidR="00A35ED7" w:rsidRPr="00A35ED7" w:rsidRDefault="00A35ED7" w:rsidP="00A35ED7">
            <w:pPr>
              <w:rPr>
                <w:rFonts w:eastAsia="Calibri" w:cs="Times New Roman"/>
                <w:b/>
              </w:rPr>
            </w:pPr>
            <w:r w:rsidRPr="00A35ED7">
              <w:rPr>
                <w:rFonts w:eastAsia="Calibri" w:cs="Times New Roman"/>
                <w:b/>
              </w:rPr>
              <w:t>Therapeutic Dose</w:t>
            </w:r>
          </w:p>
        </w:tc>
        <w:tc>
          <w:tcPr>
            <w:tcW w:w="2509" w:type="dxa"/>
          </w:tcPr>
          <w:p w:rsidR="00A35ED7" w:rsidRPr="00A35ED7" w:rsidRDefault="00A35ED7" w:rsidP="00A35ED7">
            <w:pPr>
              <w:rPr>
                <w:rFonts w:eastAsia="Calibri" w:cs="Times New Roman"/>
                <w:b/>
              </w:rPr>
            </w:pPr>
            <w:r w:rsidRPr="00A35ED7">
              <w:rPr>
                <w:rFonts w:eastAsia="Calibri" w:cs="Times New Roman"/>
                <w:b/>
              </w:rPr>
              <w:t>Contraindications</w:t>
            </w:r>
          </w:p>
        </w:tc>
        <w:tc>
          <w:tcPr>
            <w:tcW w:w="3346" w:type="dxa"/>
          </w:tcPr>
          <w:p w:rsidR="00A35ED7" w:rsidRPr="00A35ED7" w:rsidRDefault="00A35ED7" w:rsidP="00A35ED7">
            <w:pPr>
              <w:rPr>
                <w:rFonts w:eastAsia="Calibri" w:cs="Times New Roman"/>
                <w:b/>
              </w:rPr>
            </w:pPr>
            <w:r w:rsidRPr="00A35ED7">
              <w:rPr>
                <w:rFonts w:eastAsia="Calibri" w:cs="Times New Roman"/>
                <w:b/>
              </w:rPr>
              <w:t>Method of Use</w:t>
            </w:r>
          </w:p>
        </w:tc>
      </w:tr>
      <w:tr w:rsidR="007F5BEF" w:rsidRPr="00A35ED7" w:rsidTr="00A35ED7">
        <w:trPr>
          <w:trHeight w:val="7142"/>
        </w:trPr>
        <w:tc>
          <w:tcPr>
            <w:tcW w:w="3241" w:type="dxa"/>
          </w:tcPr>
          <w:p w:rsidR="007F5BEF" w:rsidRPr="007F5BEF" w:rsidRDefault="007F5BEF" w:rsidP="007F5BEF">
            <w:pPr>
              <w:ind w:left="-108"/>
              <w:rPr>
                <w:rFonts w:cs="Times New Roman"/>
              </w:rPr>
            </w:pPr>
            <w:r w:rsidRPr="007F5BEF">
              <w:rPr>
                <w:rFonts w:cs="Times New Roman"/>
              </w:rPr>
              <w:t>PCE- GLYCOL</w:t>
            </w:r>
          </w:p>
          <w:p w:rsidR="007F5BEF" w:rsidRPr="007F5BEF" w:rsidRDefault="007F5BEF" w:rsidP="007F5BEF">
            <w:pPr>
              <w:ind w:left="-108"/>
              <w:rPr>
                <w:rFonts w:cs="Times New Roman"/>
              </w:rPr>
            </w:pPr>
            <w:r w:rsidRPr="007F5BEF">
              <w:rPr>
                <w:rFonts w:cs="Times New Roman"/>
                <w:noProof/>
              </w:rPr>
              <w:drawing>
                <wp:inline distT="0" distB="0" distL="0" distR="0" wp14:anchorId="390C9CB1" wp14:editId="33E40CAA">
                  <wp:extent cx="1876557" cy="2743200"/>
                  <wp:effectExtent l="19050" t="0" r="9393" b="0"/>
                  <wp:docPr id="5" name="Picture 2" descr="E:\Dr. Diptee Introduction and Lab 1\las\Drugs\IMG_20180904_144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Dr. Diptee Introduction and Lab 1\las\Drugs\IMG_20180904_1443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9050" r="47852" b="23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002" cy="2749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:rsidR="007F5BEF" w:rsidRPr="007F5BEF" w:rsidRDefault="007F5BEF" w:rsidP="007F5BEF">
            <w:r w:rsidRPr="007F5BEF">
              <w:t xml:space="preserve">Beef Cattle, Dairy Cattle, Sheep </w:t>
            </w:r>
          </w:p>
        </w:tc>
        <w:tc>
          <w:tcPr>
            <w:tcW w:w="2927" w:type="dxa"/>
          </w:tcPr>
          <w:p w:rsidR="007F5BEF" w:rsidRPr="007F5BEF" w:rsidRDefault="007F5BEF" w:rsidP="007F5B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6" w:hanging="396"/>
              <w:rPr>
                <w:rFonts w:cs="Times New Roman"/>
              </w:rPr>
            </w:pPr>
            <w:r w:rsidRPr="007F5BEF">
              <w:rPr>
                <w:rFonts w:cs="Times New Roman"/>
              </w:rPr>
              <w:t>Propylene Glycol</w:t>
            </w:r>
          </w:p>
          <w:p w:rsidR="007F5BEF" w:rsidRPr="007F5BEF" w:rsidRDefault="007F5BEF" w:rsidP="007F5B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6" w:hanging="396"/>
              <w:rPr>
                <w:rFonts w:cs="Times New Roman"/>
              </w:rPr>
            </w:pPr>
            <w:r w:rsidRPr="007F5BEF">
              <w:rPr>
                <w:rFonts w:cs="Times New Roman"/>
              </w:rPr>
              <w:t>Choline Chloride</w:t>
            </w:r>
          </w:p>
          <w:p w:rsidR="007F5BEF" w:rsidRPr="007F5BEF" w:rsidRDefault="007F5BEF" w:rsidP="007F5B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6" w:hanging="396"/>
              <w:rPr>
                <w:rFonts w:cs="Times New Roman"/>
              </w:rPr>
            </w:pPr>
            <w:r w:rsidRPr="007F5BEF">
              <w:rPr>
                <w:rFonts w:cs="Times New Roman"/>
              </w:rPr>
              <w:t>Potassium Iodide</w:t>
            </w:r>
          </w:p>
          <w:p w:rsidR="007F5BEF" w:rsidRPr="007F5BEF" w:rsidRDefault="007F5BEF" w:rsidP="007F5B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6" w:hanging="396"/>
              <w:rPr>
                <w:rFonts w:cs="Times New Roman"/>
              </w:rPr>
            </w:pPr>
            <w:r w:rsidRPr="007F5BEF">
              <w:rPr>
                <w:rFonts w:cs="Times New Roman"/>
              </w:rPr>
              <w:t xml:space="preserve">Ethylenediamine </w:t>
            </w:r>
            <w:proofErr w:type="spellStart"/>
            <w:r w:rsidRPr="007F5BEF">
              <w:rPr>
                <w:rFonts w:cs="Times New Roman"/>
              </w:rPr>
              <w:t>Dihydroiodide</w:t>
            </w:r>
            <w:proofErr w:type="spellEnd"/>
          </w:p>
          <w:p w:rsidR="007F5BEF" w:rsidRPr="007F5BEF" w:rsidRDefault="007F5BEF" w:rsidP="007F5B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6" w:hanging="396"/>
              <w:rPr>
                <w:rFonts w:cs="Times New Roman"/>
              </w:rPr>
            </w:pPr>
            <w:r w:rsidRPr="007F5BEF">
              <w:rPr>
                <w:rFonts w:cs="Times New Roman"/>
              </w:rPr>
              <w:t>Cobalt Sulfate</w:t>
            </w:r>
          </w:p>
        </w:tc>
        <w:tc>
          <w:tcPr>
            <w:tcW w:w="3136" w:type="dxa"/>
          </w:tcPr>
          <w:p w:rsidR="007F5BEF" w:rsidRPr="007F5BEF" w:rsidRDefault="007F5BEF" w:rsidP="007F5BEF">
            <w:pPr>
              <w:rPr>
                <w:rFonts w:cs="Times New Roman"/>
              </w:rPr>
            </w:pPr>
            <w:proofErr w:type="spellStart"/>
            <w:r w:rsidRPr="007F5BEF">
              <w:rPr>
                <w:rFonts w:cs="Times New Roman"/>
              </w:rPr>
              <w:t>Glucogenic</w:t>
            </w:r>
            <w:proofErr w:type="spellEnd"/>
            <w:r w:rsidRPr="007F5BEF">
              <w:rPr>
                <w:rFonts w:cs="Times New Roman"/>
              </w:rPr>
              <w:t xml:space="preserve"> as an aid in the prevention and treatment of acetonemia.</w:t>
            </w:r>
          </w:p>
        </w:tc>
        <w:tc>
          <w:tcPr>
            <w:tcW w:w="2614" w:type="dxa"/>
          </w:tcPr>
          <w:p w:rsidR="007F5BEF" w:rsidRPr="007F5BEF" w:rsidRDefault="007F5BEF" w:rsidP="007F5BEF">
            <w:pPr>
              <w:rPr>
                <w:rFonts w:cs="Times New Roman"/>
              </w:rPr>
            </w:pPr>
            <w:r w:rsidRPr="007F5BEF">
              <w:rPr>
                <w:rFonts w:cs="Times New Roman"/>
              </w:rPr>
              <w:t>Cattle: 175 - 225 mL daily. Begin 2 weeks prior to calving and continue for 6 weeks after calving.</w:t>
            </w:r>
          </w:p>
          <w:p w:rsidR="007F5BEF" w:rsidRPr="007F5BEF" w:rsidRDefault="007F5BEF" w:rsidP="007F5BEF">
            <w:pPr>
              <w:rPr>
                <w:rFonts w:cs="Times New Roman"/>
              </w:rPr>
            </w:pPr>
          </w:p>
          <w:p w:rsidR="007F5BEF" w:rsidRPr="007F5BEF" w:rsidRDefault="007F5BEF" w:rsidP="007F5BEF">
            <w:pPr>
              <w:rPr>
                <w:rFonts w:cs="Times New Roman"/>
              </w:rPr>
            </w:pPr>
            <w:r w:rsidRPr="007F5BEF">
              <w:rPr>
                <w:rFonts w:cs="Times New Roman"/>
              </w:rPr>
              <w:t>Sheep: 50 - 100 mL daily. Begin 4 weeks prior to lambing and continue until lambing.</w:t>
            </w:r>
          </w:p>
        </w:tc>
        <w:tc>
          <w:tcPr>
            <w:tcW w:w="2509" w:type="dxa"/>
          </w:tcPr>
          <w:p w:rsidR="007F5BEF" w:rsidRPr="007F5BEF" w:rsidRDefault="007F5BEF" w:rsidP="007F5BEF">
            <w:pPr>
              <w:rPr>
                <w:rFonts w:cs="Times New Roman"/>
              </w:rPr>
            </w:pPr>
            <w:r w:rsidRPr="007F5BEF">
              <w:rPr>
                <w:rFonts w:cs="Times New Roman"/>
              </w:rPr>
              <w:t>If no improvement is noted a few days after initiation of treatment, diagnosis should be reconsidered.</w:t>
            </w:r>
            <w:r w:rsidRPr="007F5BEF">
              <w:rPr>
                <w:rFonts w:cs="Segoe UI"/>
                <w:color w:val="242424"/>
                <w:shd w:val="clear" w:color="auto" w:fill="FFFFFF"/>
              </w:rPr>
              <w:t> </w:t>
            </w:r>
          </w:p>
        </w:tc>
        <w:tc>
          <w:tcPr>
            <w:tcW w:w="3346" w:type="dxa"/>
          </w:tcPr>
          <w:p w:rsidR="007F5BEF" w:rsidRPr="007F5BEF" w:rsidRDefault="007F5BEF" w:rsidP="007F5BEF">
            <w:pPr>
              <w:rPr>
                <w:rFonts w:cs="Times New Roman"/>
              </w:rPr>
            </w:pPr>
            <w:r w:rsidRPr="007F5BEF">
              <w:rPr>
                <w:rFonts w:cs="Times New Roman"/>
              </w:rPr>
              <w:t>Administer orally in the drinking water, in the grain ration or as a drench.</w:t>
            </w:r>
          </w:p>
        </w:tc>
        <w:bookmarkStart w:id="0" w:name="_GoBack"/>
        <w:bookmarkEnd w:id="0"/>
      </w:tr>
    </w:tbl>
    <w:p w:rsidR="000B719E" w:rsidRDefault="000B719E"/>
    <w:sectPr w:rsidR="000B719E" w:rsidSect="00A35ED7">
      <w:pgSz w:w="20160" w:h="12240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2A1D"/>
    <w:multiLevelType w:val="hybridMultilevel"/>
    <w:tmpl w:val="AC469F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B1C38"/>
    <w:multiLevelType w:val="hybridMultilevel"/>
    <w:tmpl w:val="8B8036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D7"/>
    <w:rsid w:val="000B719E"/>
    <w:rsid w:val="007F5BEF"/>
    <w:rsid w:val="00A35ED7"/>
    <w:rsid w:val="00E5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CA865-114C-40EE-A066-BC84345B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ED7"/>
    <w:pPr>
      <w:spacing w:before="0" w:line="240" w:lineRule="auto"/>
      <w:jc w:val="left"/>
    </w:pPr>
    <w:rPr>
      <w:rFonts w:ascii="Cambria" w:hAnsi="Cambr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5BEF"/>
    <w:pPr>
      <w:spacing w:before="0" w:after="200" w:line="276" w:lineRule="auto"/>
      <w:ind w:left="720"/>
      <w:contextualSpacing/>
      <w:jc w:val="left"/>
    </w:pPr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Krystal Maharaj</cp:lastModifiedBy>
  <cp:revision>2</cp:revision>
  <dcterms:created xsi:type="dcterms:W3CDTF">2018-09-08T03:36:00Z</dcterms:created>
  <dcterms:modified xsi:type="dcterms:W3CDTF">2018-09-08T03:36:00Z</dcterms:modified>
</cp:coreProperties>
</file>