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9236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3241"/>
        <w:gridCol w:w="1463"/>
        <w:gridCol w:w="2927"/>
        <w:gridCol w:w="3136"/>
        <w:gridCol w:w="2614"/>
        <w:gridCol w:w="2509"/>
        <w:gridCol w:w="3346"/>
      </w:tblGrid>
      <w:tr w:rsidR="00A35ED7" w:rsidRPr="00A35ED7" w:rsidTr="00A35ED7">
        <w:trPr>
          <w:trHeight w:val="873"/>
        </w:trPr>
        <w:tc>
          <w:tcPr>
            <w:tcW w:w="3241" w:type="dxa"/>
          </w:tcPr>
          <w:p w:rsidR="00A35ED7" w:rsidRPr="00A35ED7" w:rsidRDefault="00A35ED7" w:rsidP="00A35ED7">
            <w:pPr>
              <w:rPr>
                <w:rFonts w:eastAsia="Calibri" w:cs="Times New Roman"/>
                <w:b/>
              </w:rPr>
            </w:pPr>
            <w:bookmarkStart w:id="0" w:name="_GoBack"/>
            <w:bookmarkEnd w:id="0"/>
            <w:r w:rsidRPr="00A35ED7">
              <w:rPr>
                <w:rFonts w:eastAsia="Calibri" w:cs="Times New Roman"/>
                <w:b/>
              </w:rPr>
              <w:t>Drug</w:t>
            </w:r>
          </w:p>
        </w:tc>
        <w:tc>
          <w:tcPr>
            <w:tcW w:w="1463" w:type="dxa"/>
          </w:tcPr>
          <w:p w:rsidR="00A35ED7" w:rsidRPr="00A35ED7" w:rsidRDefault="00A35ED7" w:rsidP="00A35ED7">
            <w:pPr>
              <w:rPr>
                <w:rFonts w:eastAsia="Calibri" w:cs="Times New Roman"/>
                <w:b/>
              </w:rPr>
            </w:pPr>
            <w:r w:rsidRPr="00A35ED7">
              <w:rPr>
                <w:rFonts w:eastAsia="Calibri" w:cs="Times New Roman"/>
                <w:b/>
              </w:rPr>
              <w:t>Species</w:t>
            </w:r>
          </w:p>
        </w:tc>
        <w:tc>
          <w:tcPr>
            <w:tcW w:w="2927" w:type="dxa"/>
          </w:tcPr>
          <w:p w:rsidR="00A35ED7" w:rsidRPr="00A35ED7" w:rsidRDefault="00A35ED7" w:rsidP="00A35ED7">
            <w:pPr>
              <w:rPr>
                <w:rFonts w:eastAsia="Calibri" w:cs="Times New Roman"/>
                <w:b/>
              </w:rPr>
            </w:pPr>
            <w:r w:rsidRPr="00A35ED7">
              <w:rPr>
                <w:rFonts w:eastAsia="Calibri" w:cs="Times New Roman"/>
                <w:b/>
              </w:rPr>
              <w:t>Active Component(s)</w:t>
            </w:r>
          </w:p>
        </w:tc>
        <w:tc>
          <w:tcPr>
            <w:tcW w:w="3136" w:type="dxa"/>
          </w:tcPr>
          <w:p w:rsidR="00A35ED7" w:rsidRPr="00A35ED7" w:rsidRDefault="00A35ED7" w:rsidP="00A35ED7">
            <w:pPr>
              <w:rPr>
                <w:rFonts w:eastAsia="Calibri" w:cs="Times New Roman"/>
                <w:b/>
              </w:rPr>
            </w:pPr>
            <w:r w:rsidRPr="00A35ED7">
              <w:rPr>
                <w:rFonts w:eastAsia="Calibri" w:cs="Times New Roman"/>
                <w:b/>
              </w:rPr>
              <w:t>Indications</w:t>
            </w:r>
          </w:p>
        </w:tc>
        <w:tc>
          <w:tcPr>
            <w:tcW w:w="2614" w:type="dxa"/>
          </w:tcPr>
          <w:p w:rsidR="00A35ED7" w:rsidRPr="00A35ED7" w:rsidRDefault="00A35ED7" w:rsidP="00A35ED7">
            <w:pPr>
              <w:rPr>
                <w:rFonts w:eastAsia="Calibri" w:cs="Times New Roman"/>
                <w:b/>
              </w:rPr>
            </w:pPr>
            <w:r w:rsidRPr="00A35ED7">
              <w:rPr>
                <w:rFonts w:eastAsia="Calibri" w:cs="Times New Roman"/>
                <w:b/>
              </w:rPr>
              <w:t>Therapeutic Dose</w:t>
            </w:r>
          </w:p>
        </w:tc>
        <w:tc>
          <w:tcPr>
            <w:tcW w:w="2509" w:type="dxa"/>
          </w:tcPr>
          <w:p w:rsidR="00A35ED7" w:rsidRPr="00A35ED7" w:rsidRDefault="00A35ED7" w:rsidP="00A35ED7">
            <w:pPr>
              <w:rPr>
                <w:rFonts w:eastAsia="Calibri" w:cs="Times New Roman"/>
                <w:b/>
              </w:rPr>
            </w:pPr>
            <w:r w:rsidRPr="00A35ED7">
              <w:rPr>
                <w:rFonts w:eastAsia="Calibri" w:cs="Times New Roman"/>
                <w:b/>
              </w:rPr>
              <w:t>Contraindications</w:t>
            </w:r>
          </w:p>
        </w:tc>
        <w:tc>
          <w:tcPr>
            <w:tcW w:w="3346" w:type="dxa"/>
          </w:tcPr>
          <w:p w:rsidR="00A35ED7" w:rsidRPr="00A35ED7" w:rsidRDefault="00A35ED7" w:rsidP="00A35ED7">
            <w:pPr>
              <w:rPr>
                <w:rFonts w:eastAsia="Calibri" w:cs="Times New Roman"/>
                <w:b/>
              </w:rPr>
            </w:pPr>
            <w:r w:rsidRPr="00A35ED7">
              <w:rPr>
                <w:rFonts w:eastAsia="Calibri" w:cs="Times New Roman"/>
                <w:b/>
              </w:rPr>
              <w:t>Method of Use</w:t>
            </w:r>
          </w:p>
        </w:tc>
      </w:tr>
      <w:tr w:rsidR="00A35ED7" w:rsidRPr="00A35ED7" w:rsidTr="00A35ED7">
        <w:trPr>
          <w:trHeight w:val="7142"/>
        </w:trPr>
        <w:tc>
          <w:tcPr>
            <w:tcW w:w="3241" w:type="dxa"/>
          </w:tcPr>
          <w:p w:rsidR="00A35ED7" w:rsidRPr="00A35ED7" w:rsidRDefault="00A35ED7" w:rsidP="00A35ED7">
            <w:pPr>
              <w:ind w:left="-108"/>
              <w:rPr>
                <w:rFonts w:eastAsia="Calibri" w:cs="Times New Roman"/>
              </w:rPr>
            </w:pPr>
            <w:proofErr w:type="spellStart"/>
            <w:r w:rsidRPr="00A35ED7">
              <w:rPr>
                <w:rFonts w:eastAsia="Calibri" w:cs="Times New Roman"/>
              </w:rPr>
              <w:t>Aminolean</w:t>
            </w:r>
            <w:proofErr w:type="spellEnd"/>
          </w:p>
          <w:p w:rsidR="00A35ED7" w:rsidRPr="00A35ED7" w:rsidRDefault="00A35ED7" w:rsidP="00A35ED7">
            <w:pPr>
              <w:ind w:left="-108"/>
              <w:rPr>
                <w:rFonts w:eastAsia="Calibri" w:cs="Times New Roman"/>
              </w:rPr>
            </w:pPr>
          </w:p>
          <w:p w:rsidR="00A35ED7" w:rsidRPr="00A35ED7" w:rsidRDefault="00A35ED7" w:rsidP="00A35ED7">
            <w:pPr>
              <w:ind w:left="-108"/>
              <w:rPr>
                <w:rFonts w:eastAsia="Calibri" w:cs="Times New Roman"/>
              </w:rPr>
            </w:pPr>
            <w:r w:rsidRPr="00A35ED7">
              <w:rPr>
                <w:rFonts w:eastAsia="Calibri" w:cs="Times New Roman"/>
                <w:noProof/>
              </w:rPr>
              <w:drawing>
                <wp:inline distT="0" distB="0" distL="0" distR="0" wp14:anchorId="6498109E" wp14:editId="38C265A0">
                  <wp:extent cx="1584119" cy="3467594"/>
                  <wp:effectExtent l="19050" t="0" r="0" b="0"/>
                  <wp:docPr id="4" name="Picture 1" descr="E:\Dr. Diptee Introduction and Lab 1\las\Drugs\IMG_20180904_1443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Dr. Diptee Introduction and Lab 1\las\Drugs\IMG_20180904_1443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11003" r="75155" b="159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119" cy="34675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3" w:type="dxa"/>
          </w:tcPr>
          <w:p w:rsidR="00A35ED7" w:rsidRPr="00A35ED7" w:rsidRDefault="00A35ED7" w:rsidP="00A35ED7">
            <w:pPr>
              <w:rPr>
                <w:rFonts w:eastAsia="Calibri" w:cs="Times New Roman"/>
              </w:rPr>
            </w:pPr>
            <w:r w:rsidRPr="00A35ED7">
              <w:rPr>
                <w:rFonts w:eastAsia="Calibri" w:cs="Times New Roman"/>
              </w:rPr>
              <w:t>Beef, Dairy Cattle, Horses, Swine</w:t>
            </w:r>
          </w:p>
        </w:tc>
        <w:tc>
          <w:tcPr>
            <w:tcW w:w="2927" w:type="dxa"/>
          </w:tcPr>
          <w:p w:rsidR="00A35ED7" w:rsidRPr="00A35ED7" w:rsidRDefault="00A35ED7" w:rsidP="00A35ED7">
            <w:pPr>
              <w:numPr>
                <w:ilvl w:val="0"/>
                <w:numId w:val="1"/>
              </w:numPr>
              <w:ind w:left="342"/>
              <w:contextualSpacing/>
              <w:rPr>
                <w:rFonts w:eastAsia="Calibri" w:cs="Times New Roman"/>
              </w:rPr>
            </w:pPr>
            <w:r w:rsidRPr="00A35ED7">
              <w:rPr>
                <w:rFonts w:eastAsia="Calibri" w:cs="Times New Roman"/>
              </w:rPr>
              <w:t xml:space="preserve"> Dextrose </w:t>
            </w:r>
          </w:p>
          <w:p w:rsidR="00A35ED7" w:rsidRPr="00A35ED7" w:rsidRDefault="00A35ED7" w:rsidP="00A35ED7">
            <w:pPr>
              <w:numPr>
                <w:ilvl w:val="0"/>
                <w:numId w:val="1"/>
              </w:numPr>
              <w:ind w:left="342"/>
              <w:contextualSpacing/>
              <w:rPr>
                <w:rFonts w:eastAsia="Calibri" w:cs="Times New Roman"/>
              </w:rPr>
            </w:pPr>
            <w:r w:rsidRPr="00A35ED7">
              <w:rPr>
                <w:rFonts w:eastAsia="Calibri" w:cs="Times New Roman"/>
              </w:rPr>
              <w:t xml:space="preserve"> Calcium </w:t>
            </w:r>
          </w:p>
          <w:p w:rsidR="00A35ED7" w:rsidRPr="00A35ED7" w:rsidRDefault="00A35ED7" w:rsidP="00A35ED7">
            <w:pPr>
              <w:numPr>
                <w:ilvl w:val="0"/>
                <w:numId w:val="1"/>
              </w:numPr>
              <w:ind w:left="342"/>
              <w:contextualSpacing/>
              <w:rPr>
                <w:rFonts w:eastAsia="Calibri" w:cs="Times New Roman"/>
              </w:rPr>
            </w:pPr>
            <w:r w:rsidRPr="00A35ED7">
              <w:rPr>
                <w:rFonts w:eastAsia="Calibri" w:cs="Times New Roman"/>
              </w:rPr>
              <w:t xml:space="preserve"> Chloride Dihydrate </w:t>
            </w:r>
          </w:p>
          <w:p w:rsidR="00A35ED7" w:rsidRPr="00A35ED7" w:rsidRDefault="00A35ED7" w:rsidP="00A35ED7">
            <w:pPr>
              <w:numPr>
                <w:ilvl w:val="0"/>
                <w:numId w:val="1"/>
              </w:numPr>
              <w:ind w:left="342"/>
              <w:contextualSpacing/>
              <w:rPr>
                <w:rFonts w:eastAsia="Calibri" w:cs="Times New Roman"/>
              </w:rPr>
            </w:pPr>
            <w:r w:rsidRPr="00A35ED7">
              <w:rPr>
                <w:rFonts w:eastAsia="Calibri" w:cs="Times New Roman"/>
              </w:rPr>
              <w:t xml:space="preserve"> Potassium Chloride </w:t>
            </w:r>
          </w:p>
          <w:p w:rsidR="00A35ED7" w:rsidRPr="00A35ED7" w:rsidRDefault="00A35ED7" w:rsidP="00A35ED7">
            <w:pPr>
              <w:numPr>
                <w:ilvl w:val="0"/>
                <w:numId w:val="1"/>
              </w:numPr>
              <w:ind w:left="342"/>
              <w:contextualSpacing/>
              <w:rPr>
                <w:rFonts w:eastAsia="Calibri" w:cs="Times New Roman"/>
              </w:rPr>
            </w:pPr>
            <w:r w:rsidRPr="00A35ED7">
              <w:rPr>
                <w:rFonts w:eastAsia="Calibri" w:cs="Times New Roman"/>
              </w:rPr>
              <w:t xml:space="preserve"> Magnesium Sulfate Trihydrate</w:t>
            </w:r>
          </w:p>
          <w:p w:rsidR="00A35ED7" w:rsidRPr="00A35ED7" w:rsidRDefault="00A35ED7" w:rsidP="00A35ED7">
            <w:pPr>
              <w:numPr>
                <w:ilvl w:val="0"/>
                <w:numId w:val="1"/>
              </w:numPr>
              <w:ind w:left="342"/>
              <w:contextualSpacing/>
              <w:rPr>
                <w:rFonts w:eastAsia="Calibri" w:cs="Times New Roman"/>
              </w:rPr>
            </w:pPr>
            <w:r w:rsidRPr="00A35ED7">
              <w:rPr>
                <w:rFonts w:eastAsia="Calibri" w:cs="Times New Roman"/>
              </w:rPr>
              <w:t xml:space="preserve"> Sodium Acetate Trihydrate </w:t>
            </w:r>
          </w:p>
          <w:p w:rsidR="00A35ED7" w:rsidRPr="00A35ED7" w:rsidRDefault="00A35ED7" w:rsidP="00A35ED7">
            <w:pPr>
              <w:numPr>
                <w:ilvl w:val="0"/>
                <w:numId w:val="1"/>
              </w:numPr>
              <w:ind w:left="342"/>
              <w:contextualSpacing/>
              <w:rPr>
                <w:rFonts w:eastAsia="Calibri" w:cs="Times New Roman"/>
              </w:rPr>
            </w:pPr>
            <w:r w:rsidRPr="00A35ED7">
              <w:rPr>
                <w:rFonts w:eastAsia="Calibri" w:cs="Times New Roman"/>
              </w:rPr>
              <w:t xml:space="preserve"> Thiamine </w:t>
            </w:r>
            <w:proofErr w:type="spellStart"/>
            <w:r w:rsidRPr="00A35ED7">
              <w:rPr>
                <w:rFonts w:eastAsia="Calibri" w:cs="Times New Roman"/>
              </w:rPr>
              <w:t>Hcl</w:t>
            </w:r>
            <w:proofErr w:type="spellEnd"/>
            <w:r w:rsidRPr="00A35ED7">
              <w:rPr>
                <w:rFonts w:eastAsia="Calibri" w:cs="Times New Roman"/>
              </w:rPr>
              <w:t xml:space="preserve"> </w:t>
            </w:r>
          </w:p>
          <w:p w:rsidR="00A35ED7" w:rsidRPr="00A35ED7" w:rsidRDefault="00A35ED7" w:rsidP="00A35ED7">
            <w:pPr>
              <w:numPr>
                <w:ilvl w:val="0"/>
                <w:numId w:val="1"/>
              </w:numPr>
              <w:ind w:left="342"/>
              <w:contextualSpacing/>
              <w:rPr>
                <w:rFonts w:eastAsia="Calibri" w:cs="Times New Roman"/>
              </w:rPr>
            </w:pPr>
            <w:r w:rsidRPr="00A35ED7">
              <w:rPr>
                <w:rFonts w:eastAsia="Calibri" w:cs="Times New Roman"/>
              </w:rPr>
              <w:t xml:space="preserve"> Nicotinamide </w:t>
            </w:r>
          </w:p>
          <w:p w:rsidR="00A35ED7" w:rsidRPr="00A35ED7" w:rsidRDefault="00A35ED7" w:rsidP="00A35ED7">
            <w:pPr>
              <w:numPr>
                <w:ilvl w:val="0"/>
                <w:numId w:val="1"/>
              </w:numPr>
              <w:ind w:left="342"/>
              <w:contextualSpacing/>
              <w:rPr>
                <w:rFonts w:eastAsia="Calibri" w:cs="Times New Roman"/>
              </w:rPr>
            </w:pPr>
            <w:r w:rsidRPr="00A35ED7">
              <w:rPr>
                <w:rFonts w:eastAsia="Calibri" w:cs="Times New Roman"/>
              </w:rPr>
              <w:t xml:space="preserve"> Pyridoxine </w:t>
            </w:r>
            <w:proofErr w:type="spellStart"/>
            <w:r w:rsidRPr="00A35ED7">
              <w:rPr>
                <w:rFonts w:eastAsia="Calibri" w:cs="Times New Roman"/>
              </w:rPr>
              <w:t>Hcl</w:t>
            </w:r>
            <w:proofErr w:type="spellEnd"/>
          </w:p>
          <w:p w:rsidR="00A35ED7" w:rsidRPr="00A35ED7" w:rsidRDefault="00A35ED7" w:rsidP="00A35ED7">
            <w:pPr>
              <w:numPr>
                <w:ilvl w:val="0"/>
                <w:numId w:val="1"/>
              </w:numPr>
              <w:ind w:left="342"/>
              <w:contextualSpacing/>
              <w:rPr>
                <w:rFonts w:eastAsia="Calibri" w:cs="Times New Roman"/>
              </w:rPr>
            </w:pPr>
            <w:r w:rsidRPr="00A35ED7">
              <w:rPr>
                <w:rFonts w:eastAsia="Calibri" w:cs="Times New Roman"/>
              </w:rPr>
              <w:t xml:space="preserve">Vitamin B12 </w:t>
            </w:r>
          </w:p>
          <w:p w:rsidR="00A35ED7" w:rsidRPr="00A35ED7" w:rsidRDefault="00A35ED7" w:rsidP="00A35ED7">
            <w:pPr>
              <w:numPr>
                <w:ilvl w:val="0"/>
                <w:numId w:val="1"/>
              </w:numPr>
              <w:ind w:left="342"/>
              <w:contextualSpacing/>
              <w:rPr>
                <w:rFonts w:eastAsia="Calibri" w:cs="Times New Roman"/>
              </w:rPr>
            </w:pPr>
            <w:r w:rsidRPr="00A35ED7">
              <w:rPr>
                <w:rFonts w:eastAsia="Calibri" w:cs="Times New Roman"/>
              </w:rPr>
              <w:t xml:space="preserve">Riboflavin 5-Phosphate Sodium </w:t>
            </w:r>
          </w:p>
          <w:p w:rsidR="00A35ED7" w:rsidRPr="00A35ED7" w:rsidRDefault="00A35ED7" w:rsidP="00A35ED7">
            <w:pPr>
              <w:numPr>
                <w:ilvl w:val="0"/>
                <w:numId w:val="1"/>
              </w:numPr>
              <w:ind w:left="342"/>
              <w:contextualSpacing/>
              <w:rPr>
                <w:rFonts w:eastAsia="Calibri" w:cs="Times New Roman"/>
              </w:rPr>
            </w:pPr>
            <w:r w:rsidRPr="00A35ED7">
              <w:rPr>
                <w:rFonts w:eastAsia="Calibri" w:cs="Times New Roman"/>
              </w:rPr>
              <w:t>D-Panthenol</w:t>
            </w:r>
          </w:p>
          <w:p w:rsidR="00A35ED7" w:rsidRPr="00A35ED7" w:rsidRDefault="00A35ED7" w:rsidP="00A35ED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42"/>
              <w:contextualSpacing/>
              <w:rPr>
                <w:rFonts w:eastAsia="Calibri" w:cs="Times-Roman"/>
              </w:rPr>
            </w:pPr>
            <w:r w:rsidRPr="00A35ED7">
              <w:rPr>
                <w:rFonts w:eastAsia="Calibri" w:cs="Times New Roman"/>
              </w:rPr>
              <w:t>Casein Hydrolysate</w:t>
            </w:r>
          </w:p>
        </w:tc>
        <w:tc>
          <w:tcPr>
            <w:tcW w:w="3136" w:type="dxa"/>
          </w:tcPr>
          <w:p w:rsidR="00A35ED7" w:rsidRPr="00A35ED7" w:rsidRDefault="00A35ED7" w:rsidP="00A35ED7">
            <w:pPr>
              <w:rPr>
                <w:rFonts w:eastAsia="Calibri" w:cs="Times-Roman"/>
              </w:rPr>
            </w:pPr>
            <w:r w:rsidRPr="00A35ED7">
              <w:rPr>
                <w:rFonts w:eastAsia="Calibri" w:cs="Times New Roman"/>
              </w:rPr>
              <w:t xml:space="preserve">Aid in the supportive treatment of debilitated animals and for supportive treatment of severe diarrhea in cattle, swine and horses. </w:t>
            </w:r>
            <w:proofErr w:type="spellStart"/>
            <w:r w:rsidRPr="00A35ED7">
              <w:rPr>
                <w:rFonts w:eastAsia="Calibri" w:cs="Times New Roman"/>
              </w:rPr>
              <w:t>Aminolean</w:t>
            </w:r>
            <w:proofErr w:type="spellEnd"/>
            <w:r w:rsidRPr="00A35ED7">
              <w:rPr>
                <w:rFonts w:eastAsia="Calibri" w:cs="Times New Roman"/>
              </w:rPr>
              <w:t xml:space="preserve"> aids in counteracting the protein, electrolyte and vitamin loss associated with these conditions.</w:t>
            </w:r>
          </w:p>
        </w:tc>
        <w:tc>
          <w:tcPr>
            <w:tcW w:w="2614" w:type="dxa"/>
          </w:tcPr>
          <w:p w:rsidR="00A35ED7" w:rsidRPr="00A35ED7" w:rsidRDefault="00A35ED7" w:rsidP="00A35ED7">
            <w:pPr>
              <w:rPr>
                <w:rFonts w:eastAsia="Calibri" w:cs="Times New Roman"/>
              </w:rPr>
            </w:pPr>
            <w:r w:rsidRPr="00A35ED7">
              <w:rPr>
                <w:rFonts w:eastAsia="Calibri" w:cs="Times New Roman"/>
              </w:rPr>
              <w:t>Mature Cattle, Horses &amp; Swine: 2 mL/kg of body weight.</w:t>
            </w:r>
          </w:p>
          <w:p w:rsidR="00A35ED7" w:rsidRPr="00A35ED7" w:rsidRDefault="00A35ED7" w:rsidP="00A35ED7">
            <w:pPr>
              <w:rPr>
                <w:rFonts w:eastAsia="Calibri" w:cs="Times New Roman"/>
              </w:rPr>
            </w:pPr>
          </w:p>
          <w:p w:rsidR="00A35ED7" w:rsidRPr="00A35ED7" w:rsidRDefault="00A35ED7" w:rsidP="00A35ED7">
            <w:pPr>
              <w:rPr>
                <w:rFonts w:eastAsia="Calibri" w:cs="Times New Roman"/>
              </w:rPr>
            </w:pPr>
            <w:r w:rsidRPr="00A35ED7">
              <w:rPr>
                <w:rFonts w:eastAsia="Calibri" w:cs="Times New Roman"/>
              </w:rPr>
              <w:t>Calves, Foals &amp; Piglets: 5 mL/kg of body weight.</w:t>
            </w:r>
          </w:p>
          <w:p w:rsidR="00A35ED7" w:rsidRPr="00A35ED7" w:rsidRDefault="00A35ED7" w:rsidP="00A35ED7">
            <w:pPr>
              <w:rPr>
                <w:rFonts w:eastAsia="Calibri" w:cs="Times-Roman"/>
              </w:rPr>
            </w:pPr>
          </w:p>
        </w:tc>
        <w:tc>
          <w:tcPr>
            <w:tcW w:w="2509" w:type="dxa"/>
          </w:tcPr>
          <w:p w:rsidR="00A35ED7" w:rsidRPr="00A35ED7" w:rsidRDefault="00A35ED7" w:rsidP="00A35ED7">
            <w:pPr>
              <w:rPr>
                <w:rFonts w:eastAsia="Calibri" w:cs="Times-Roman"/>
              </w:rPr>
            </w:pPr>
            <w:r w:rsidRPr="00A35ED7">
              <w:rPr>
                <w:rFonts w:eastAsia="Calibri" w:cs="Times New Roman"/>
              </w:rPr>
              <w:t>Hypersensitivity to any ingredient in this product</w:t>
            </w:r>
          </w:p>
        </w:tc>
        <w:tc>
          <w:tcPr>
            <w:tcW w:w="3346" w:type="dxa"/>
          </w:tcPr>
          <w:p w:rsidR="00A35ED7" w:rsidRPr="00A35ED7" w:rsidRDefault="00A35ED7" w:rsidP="00A35ED7">
            <w:pPr>
              <w:rPr>
                <w:rFonts w:eastAsia="Calibri" w:cs="Times New Roman"/>
              </w:rPr>
            </w:pPr>
            <w:r w:rsidRPr="00A35ED7">
              <w:rPr>
                <w:rFonts w:eastAsia="Calibri" w:cs="Times New Roman"/>
              </w:rPr>
              <w:t xml:space="preserve">Warm to body temperature prior to administration. </w:t>
            </w:r>
          </w:p>
          <w:p w:rsidR="00A35ED7" w:rsidRPr="00A35ED7" w:rsidRDefault="00A35ED7" w:rsidP="00A35ED7">
            <w:pPr>
              <w:rPr>
                <w:rFonts w:eastAsia="Calibri" w:cs="Times-Roman"/>
              </w:rPr>
            </w:pPr>
            <w:r w:rsidRPr="00A35ED7">
              <w:rPr>
                <w:rFonts w:eastAsia="Calibri" w:cs="Times New Roman"/>
              </w:rPr>
              <w:t>Administer slowly by intravenous or intraperitoneal injection in cattle and swine. Administer by intravenous injection only in horses</w:t>
            </w:r>
          </w:p>
        </w:tc>
      </w:tr>
    </w:tbl>
    <w:p w:rsidR="000B719E" w:rsidRDefault="000B719E"/>
    <w:sectPr w:rsidR="000B719E" w:rsidSect="00A35ED7">
      <w:pgSz w:w="20160" w:h="12240" w:orient="landscape" w:code="5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E2A1D"/>
    <w:multiLevelType w:val="hybridMultilevel"/>
    <w:tmpl w:val="AC469F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ED7"/>
    <w:rsid w:val="000B719E"/>
    <w:rsid w:val="00A35ED7"/>
    <w:rsid w:val="00E5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2CA865-114C-40EE-A066-BC84345B9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before="24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5ED7"/>
    <w:pPr>
      <w:spacing w:before="0" w:line="240" w:lineRule="auto"/>
      <w:jc w:val="left"/>
    </w:pPr>
    <w:rPr>
      <w:rFonts w:ascii="Cambria" w:hAnsi="Cambr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Krystal Maharaj</dc:creator>
  <cp:keywords/>
  <dc:description/>
  <cp:lastModifiedBy>Krystal Maharaj</cp:lastModifiedBy>
  <cp:revision>1</cp:revision>
  <dcterms:created xsi:type="dcterms:W3CDTF">2018-09-08T03:34:00Z</dcterms:created>
  <dcterms:modified xsi:type="dcterms:W3CDTF">2018-09-08T03:35:00Z</dcterms:modified>
</cp:coreProperties>
</file>