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0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90"/>
        <w:gridCol w:w="1080"/>
        <w:gridCol w:w="3690"/>
        <w:gridCol w:w="2340"/>
        <w:gridCol w:w="2250"/>
        <w:gridCol w:w="2070"/>
        <w:gridCol w:w="3870"/>
      </w:tblGrid>
      <w:tr w:rsidR="00976BD4" w:rsidRPr="00976BD4" w:rsidTr="00C669A5">
        <w:trPr>
          <w:trHeight w:val="741"/>
        </w:trPr>
        <w:tc>
          <w:tcPr>
            <w:tcW w:w="2790" w:type="dxa"/>
          </w:tcPr>
          <w:p w:rsidR="00976BD4" w:rsidRPr="00976BD4" w:rsidRDefault="00976BD4" w:rsidP="00976BD4">
            <w:pPr>
              <w:rPr>
                <w:rFonts w:eastAsia="Calibri" w:cs="Times New Roman"/>
                <w:b/>
              </w:rPr>
            </w:pPr>
            <w:r w:rsidRPr="00976BD4">
              <w:rPr>
                <w:rFonts w:eastAsia="Calibri" w:cs="Times New Roman"/>
                <w:b/>
              </w:rPr>
              <w:t>Drug</w:t>
            </w:r>
          </w:p>
        </w:tc>
        <w:tc>
          <w:tcPr>
            <w:tcW w:w="1080" w:type="dxa"/>
          </w:tcPr>
          <w:p w:rsidR="00976BD4" w:rsidRPr="00976BD4" w:rsidRDefault="00976BD4" w:rsidP="00976BD4">
            <w:pPr>
              <w:rPr>
                <w:rFonts w:eastAsia="Calibri" w:cs="Times New Roman"/>
                <w:b/>
              </w:rPr>
            </w:pPr>
            <w:r w:rsidRPr="00976BD4">
              <w:rPr>
                <w:rFonts w:eastAsia="Calibri" w:cs="Times New Roman"/>
                <w:b/>
              </w:rPr>
              <w:t>Species</w:t>
            </w:r>
          </w:p>
        </w:tc>
        <w:tc>
          <w:tcPr>
            <w:tcW w:w="3690" w:type="dxa"/>
          </w:tcPr>
          <w:p w:rsidR="00976BD4" w:rsidRPr="00976BD4" w:rsidRDefault="00976BD4" w:rsidP="00976BD4">
            <w:pPr>
              <w:rPr>
                <w:rFonts w:eastAsia="Calibri" w:cs="Times New Roman"/>
                <w:b/>
              </w:rPr>
            </w:pPr>
            <w:r w:rsidRPr="00976BD4">
              <w:rPr>
                <w:rFonts w:eastAsia="Calibri" w:cs="Times New Roman"/>
                <w:b/>
              </w:rPr>
              <w:t>Indications</w:t>
            </w:r>
          </w:p>
        </w:tc>
        <w:tc>
          <w:tcPr>
            <w:tcW w:w="2340" w:type="dxa"/>
          </w:tcPr>
          <w:p w:rsidR="00976BD4" w:rsidRPr="00976BD4" w:rsidRDefault="00976BD4" w:rsidP="00976BD4">
            <w:pPr>
              <w:rPr>
                <w:rFonts w:eastAsia="Calibri" w:cs="Times New Roman"/>
                <w:b/>
              </w:rPr>
            </w:pPr>
            <w:r w:rsidRPr="00976BD4">
              <w:rPr>
                <w:rFonts w:eastAsia="Calibri" w:cs="Times New Roman"/>
                <w:b/>
              </w:rPr>
              <w:t>Therapeutic Dose</w:t>
            </w:r>
          </w:p>
        </w:tc>
        <w:tc>
          <w:tcPr>
            <w:tcW w:w="2250" w:type="dxa"/>
          </w:tcPr>
          <w:p w:rsidR="00976BD4" w:rsidRPr="00976BD4" w:rsidRDefault="00976BD4" w:rsidP="00976BD4">
            <w:pPr>
              <w:rPr>
                <w:rFonts w:eastAsia="Calibri" w:cs="Times New Roman"/>
                <w:b/>
              </w:rPr>
            </w:pPr>
            <w:r w:rsidRPr="00976BD4">
              <w:rPr>
                <w:rFonts w:eastAsia="Calibri" w:cs="Times New Roman"/>
                <w:b/>
              </w:rPr>
              <w:t>Contraindications</w:t>
            </w:r>
          </w:p>
        </w:tc>
        <w:tc>
          <w:tcPr>
            <w:tcW w:w="2070" w:type="dxa"/>
          </w:tcPr>
          <w:p w:rsidR="00976BD4" w:rsidRPr="00976BD4" w:rsidRDefault="00976BD4" w:rsidP="00976BD4">
            <w:pPr>
              <w:rPr>
                <w:rFonts w:eastAsia="Calibri" w:cs="Times New Roman"/>
                <w:b/>
              </w:rPr>
            </w:pPr>
            <w:r w:rsidRPr="00976BD4">
              <w:rPr>
                <w:rFonts w:eastAsia="Calibri" w:cs="Times New Roman"/>
                <w:b/>
              </w:rPr>
              <w:t>Pharmacology</w:t>
            </w:r>
          </w:p>
        </w:tc>
        <w:tc>
          <w:tcPr>
            <w:tcW w:w="3870" w:type="dxa"/>
          </w:tcPr>
          <w:p w:rsidR="00976BD4" w:rsidRPr="00976BD4" w:rsidRDefault="00976BD4" w:rsidP="00976BD4">
            <w:pPr>
              <w:rPr>
                <w:rFonts w:eastAsia="Calibri" w:cs="Times New Roman"/>
                <w:b/>
              </w:rPr>
            </w:pPr>
            <w:r w:rsidRPr="00976BD4">
              <w:rPr>
                <w:rFonts w:eastAsia="Calibri" w:cs="Times New Roman"/>
                <w:b/>
              </w:rPr>
              <w:t>Adverse Effects</w:t>
            </w:r>
          </w:p>
        </w:tc>
      </w:tr>
      <w:tr w:rsidR="00976BD4" w:rsidRPr="00976BD4" w:rsidTr="00C669A5">
        <w:trPr>
          <w:trHeight w:val="9323"/>
        </w:trPr>
        <w:tc>
          <w:tcPr>
            <w:tcW w:w="2790" w:type="dxa"/>
          </w:tcPr>
          <w:p w:rsidR="00976BD4" w:rsidRPr="00976BD4" w:rsidRDefault="00976BD4" w:rsidP="00976BD4">
            <w:pPr>
              <w:rPr>
                <w:rFonts w:eastAsia="Calibri" w:cs="Times New Roman"/>
              </w:rPr>
            </w:pPr>
            <w:proofErr w:type="spellStart"/>
            <w:r w:rsidRPr="00976BD4">
              <w:rPr>
                <w:rFonts w:eastAsia="Calibri" w:cs="Times New Roman"/>
              </w:rPr>
              <w:t>Babex</w:t>
            </w:r>
            <w:proofErr w:type="spellEnd"/>
            <w:r w:rsidRPr="00976BD4">
              <w:rPr>
                <w:rFonts w:eastAsia="Calibri" w:cs="Times New Roman"/>
              </w:rPr>
              <w:t xml:space="preserve"> Injection/ </w:t>
            </w:r>
            <w:proofErr w:type="spellStart"/>
            <w:r w:rsidRPr="00976BD4">
              <w:rPr>
                <w:rFonts w:eastAsia="Calibri" w:cs="Times New Roman"/>
              </w:rPr>
              <w:t>Imidofin</w:t>
            </w:r>
            <w:proofErr w:type="spellEnd"/>
            <w:r w:rsidRPr="00976BD4">
              <w:rPr>
                <w:rFonts w:eastAsia="Calibri" w:cs="Times New Roman"/>
              </w:rPr>
              <w:t>®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 xml:space="preserve">Injectable 12% 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 xml:space="preserve">(Imidocarb </w:t>
            </w:r>
            <w:proofErr w:type="spellStart"/>
            <w:r w:rsidRPr="00976BD4">
              <w:rPr>
                <w:rFonts w:eastAsia="Calibri" w:cs="Times New Roman"/>
              </w:rPr>
              <w:t>Dipropionate</w:t>
            </w:r>
            <w:proofErr w:type="spellEnd"/>
            <w:r w:rsidRPr="00976BD4">
              <w:rPr>
                <w:rFonts w:eastAsia="Calibri" w:cs="Times New Roman"/>
              </w:rPr>
              <w:t>)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  <w:noProof/>
              </w:rPr>
              <w:drawing>
                <wp:inline distT="0" distB="0" distL="0" distR="0" wp14:anchorId="3B61FD9E" wp14:editId="394B5E1B">
                  <wp:extent cx="1524742" cy="2244436"/>
                  <wp:effectExtent l="19050" t="0" r="0" b="0"/>
                  <wp:docPr id="2" name="Picture 1" descr="E:\Dr. Diptee Introduction and Lab 1\las 2\Drugs\IMG-20180906-WA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r. Diptee Introduction and Lab 1\las 2\Drugs\IMG-20180906-WA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670" t="26087" r="48548" b="31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19" cy="2251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Cattle, Horses</w:t>
            </w:r>
          </w:p>
        </w:tc>
        <w:tc>
          <w:tcPr>
            <w:tcW w:w="3690" w:type="dxa"/>
          </w:tcPr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 xml:space="preserve">Treats and prevents equine </w:t>
            </w:r>
            <w:proofErr w:type="spellStart"/>
            <w:r w:rsidRPr="00976BD4">
              <w:rPr>
                <w:rFonts w:eastAsia="Calibri" w:cs="Times New Roman"/>
              </w:rPr>
              <w:t>piroplasmosis</w:t>
            </w:r>
            <w:proofErr w:type="spellEnd"/>
            <w:r w:rsidRPr="00976BD4">
              <w:rPr>
                <w:rFonts w:eastAsia="Calibri" w:cs="Times New Roman"/>
              </w:rPr>
              <w:t xml:space="preserve">: Babesia </w:t>
            </w:r>
            <w:proofErr w:type="spellStart"/>
            <w:r w:rsidRPr="00976BD4">
              <w:rPr>
                <w:rFonts w:eastAsia="Calibri" w:cs="Times New Roman"/>
              </w:rPr>
              <w:t>caballi</w:t>
            </w:r>
            <w:proofErr w:type="spellEnd"/>
            <w:r w:rsidRPr="00976BD4">
              <w:rPr>
                <w:rFonts w:eastAsia="Calibri" w:cs="Times New Roman"/>
              </w:rPr>
              <w:t xml:space="preserve"> and B. </w:t>
            </w:r>
            <w:proofErr w:type="spellStart"/>
            <w:r w:rsidRPr="00976BD4">
              <w:rPr>
                <w:rFonts w:eastAsia="Calibri" w:cs="Times New Roman"/>
              </w:rPr>
              <w:t>equi</w:t>
            </w:r>
            <w:proofErr w:type="spellEnd"/>
            <w:r w:rsidRPr="00976BD4">
              <w:rPr>
                <w:rFonts w:eastAsia="Calibri" w:cs="Times New Roman"/>
              </w:rPr>
              <w:t xml:space="preserve">, Anaplasmosis and Babesiosis in cattle. Only </w:t>
            </w:r>
            <w:proofErr w:type="spellStart"/>
            <w:r w:rsidRPr="00976BD4">
              <w:rPr>
                <w:rFonts w:eastAsia="Calibri" w:cs="Times New Roman"/>
              </w:rPr>
              <w:t>Imidofin</w:t>
            </w:r>
            <w:proofErr w:type="spellEnd"/>
            <w:r w:rsidRPr="00976BD4">
              <w:rPr>
                <w:rFonts w:eastAsia="Calibri" w:cs="Times New Roman"/>
              </w:rPr>
              <w:t xml:space="preserve"> is used in cattle for this purpose.</w:t>
            </w:r>
          </w:p>
        </w:tc>
        <w:tc>
          <w:tcPr>
            <w:tcW w:w="2340" w:type="dxa"/>
          </w:tcPr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Cattle and Calves: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 xml:space="preserve">Babesiosis: 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Treatment - 1ml/100kg SC. Prevention – 2.5ml/100kg SC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Anaplasmosis: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Treatment- 2.5ml/100kg SC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Eliminate carrier state: 4ml/100kg SC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Horses: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 xml:space="preserve">B. </w:t>
            </w:r>
            <w:proofErr w:type="spellStart"/>
            <w:r w:rsidRPr="00976BD4">
              <w:rPr>
                <w:rFonts w:eastAsia="Calibri" w:cs="Times New Roman"/>
              </w:rPr>
              <w:t>equi</w:t>
            </w:r>
            <w:proofErr w:type="spellEnd"/>
            <w:r w:rsidRPr="00976BD4">
              <w:rPr>
                <w:rFonts w:eastAsia="Calibri" w:cs="Times New Roman"/>
              </w:rPr>
              <w:t xml:space="preserve"> Tx: 3.5ml/ 100kg, 4 times at 72-hour intervals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 xml:space="preserve">B. </w:t>
            </w:r>
            <w:proofErr w:type="spellStart"/>
            <w:r w:rsidRPr="00976BD4">
              <w:rPr>
                <w:rFonts w:eastAsia="Calibri" w:cs="Times New Roman"/>
              </w:rPr>
              <w:t>caballi</w:t>
            </w:r>
            <w:proofErr w:type="spellEnd"/>
            <w:r w:rsidRPr="00976BD4">
              <w:rPr>
                <w:rFonts w:eastAsia="Calibri" w:cs="Times New Roman"/>
              </w:rPr>
              <w:t xml:space="preserve"> Tx: 2ml/ 100kg IM once daily for 2 consecutive days</w:t>
            </w:r>
          </w:p>
        </w:tc>
        <w:tc>
          <w:tcPr>
            <w:tcW w:w="2250" w:type="dxa"/>
          </w:tcPr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Animals exposed to pesticides or cholinesterase-inhibiting drugs. Animals with impaired renal or liver function. IV administration.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Do not administer to weak animals.</w:t>
            </w:r>
          </w:p>
        </w:tc>
        <w:tc>
          <w:tcPr>
            <w:tcW w:w="2070" w:type="dxa"/>
          </w:tcPr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Imidocarb is thought to act by combining with nucleic acids of DNA in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susceptible organisms, causing the DNA to unwind and denature. This damage to DNA is</w:t>
            </w:r>
          </w:p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believed to inhibit cellular repair and replication.</w:t>
            </w:r>
          </w:p>
        </w:tc>
        <w:tc>
          <w:tcPr>
            <w:tcW w:w="3870" w:type="dxa"/>
          </w:tcPr>
          <w:p w:rsidR="00976BD4" w:rsidRPr="00976BD4" w:rsidRDefault="00976BD4" w:rsidP="00976BD4">
            <w:pPr>
              <w:rPr>
                <w:rFonts w:eastAsia="Calibri" w:cs="Times New Roman"/>
              </w:rPr>
            </w:pPr>
            <w:r w:rsidRPr="00976BD4">
              <w:rPr>
                <w:rFonts w:eastAsia="Calibri" w:cs="Times New Roman"/>
              </w:rPr>
              <w:t>A painful, inflammatory reaction may be seen at the injection site, even during a few days. Increased salivation, nasal discharge and vomiting can be seen shortly after injection. Some dog and sheep breeds can show transient side effects.</w:t>
            </w:r>
          </w:p>
        </w:tc>
      </w:tr>
    </w:tbl>
    <w:p w:rsidR="000B719E" w:rsidRDefault="000B719E" w:rsidP="00976BD4">
      <w:pPr>
        <w:spacing w:before="0" w:line="24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976BD4" w:rsidRPr="00976BD4" w:rsidRDefault="00976BD4" w:rsidP="00976BD4">
      <w:pPr>
        <w:spacing w:before="0" w:after="200" w:line="276" w:lineRule="auto"/>
        <w:jc w:val="lef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*</w:t>
      </w:r>
      <w:r w:rsidRPr="00976BD4">
        <w:rPr>
          <w:rFonts w:ascii="Cambria" w:eastAsia="Calibri" w:hAnsi="Cambria" w:cs="Times New Roman"/>
          <w:sz w:val="24"/>
          <w:szCs w:val="24"/>
        </w:rPr>
        <w:t xml:space="preserve">Withdrawal period: </w:t>
      </w:r>
      <w:proofErr w:type="gramStart"/>
      <w:r w:rsidRPr="00976BD4">
        <w:rPr>
          <w:rFonts w:ascii="Avenir LT Std" w:eastAsia="Calibri" w:hAnsi="Avenir LT Std" w:cs="Times New Roman"/>
          <w:color w:val="333333"/>
          <w:sz w:val="23"/>
          <w:szCs w:val="23"/>
          <w:shd w:val="clear" w:color="auto" w:fill="FFFFFF"/>
        </w:rPr>
        <w:t>meat :</w:t>
      </w:r>
      <w:proofErr w:type="gramEnd"/>
      <w:r w:rsidRPr="00976BD4">
        <w:rPr>
          <w:rFonts w:ascii="Avenir LT Std" w:eastAsia="Calibri" w:hAnsi="Avenir LT Std" w:cs="Times New Roman"/>
          <w:color w:val="333333"/>
          <w:sz w:val="23"/>
          <w:szCs w:val="23"/>
          <w:shd w:val="clear" w:color="auto" w:fill="FFFFFF"/>
        </w:rPr>
        <w:t xml:space="preserve"> 90 days, milk : 7 days</w:t>
      </w:r>
      <w:bookmarkStart w:id="0" w:name="_GoBack"/>
      <w:bookmarkEnd w:id="0"/>
    </w:p>
    <w:sectPr w:rsidR="00976BD4" w:rsidRPr="00976BD4" w:rsidSect="00976BD4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D4"/>
    <w:rsid w:val="000B719E"/>
    <w:rsid w:val="00976BD4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AECC"/>
  <w15:chartTrackingRefBased/>
  <w15:docId w15:val="{8CB22C4F-3B3A-4517-AA94-2B8FB2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BD4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2018-09-08T03:21:00Z</dcterms:created>
  <dcterms:modified xsi:type="dcterms:W3CDTF">2018-09-08T03:23:00Z</dcterms:modified>
</cp:coreProperties>
</file>