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31" w:rsidRPr="00ED3A16" w:rsidRDefault="00ED3A16">
      <w:pPr>
        <w:rPr>
          <w:b/>
        </w:rPr>
      </w:pPr>
      <w:r w:rsidRPr="00ED3A16">
        <w:rPr>
          <w:b/>
        </w:rPr>
        <w:t xml:space="preserve">Definición del Diseño Universal para el Aprendizaje, de </w:t>
      </w:r>
      <w:proofErr w:type="spellStart"/>
      <w:r w:rsidRPr="00ED3A16">
        <w:rPr>
          <w:b/>
        </w:rPr>
        <w:t>Orkwis</w:t>
      </w:r>
      <w:proofErr w:type="spellEnd"/>
      <w:r w:rsidRPr="00ED3A16">
        <w:rPr>
          <w:b/>
        </w:rPr>
        <w:t xml:space="preserve"> y </w:t>
      </w:r>
      <w:proofErr w:type="spellStart"/>
      <w:r w:rsidRPr="00ED3A16">
        <w:rPr>
          <w:b/>
        </w:rPr>
        <w:t>McLane</w:t>
      </w:r>
      <w:proofErr w:type="spellEnd"/>
      <w:r w:rsidRPr="00ED3A16">
        <w:rPr>
          <w:b/>
        </w:rPr>
        <w:t xml:space="preserve"> 1998:</w:t>
      </w:r>
    </w:p>
    <w:p w:rsidR="00ED3A16" w:rsidRDefault="00ED3A16">
      <w:r>
        <w:t xml:space="preserve">“el diseño de materiales y actividades para la instrucción que permite que los objetivos en el aprendizaje sean alcanzables por individuos con amplias diferencias en sus capacidades para ver, oír, moverse, hablar, leer, escribir, comprender ingles asistir, organizar, participar y recordar” (p.9) </w:t>
      </w:r>
    </w:p>
    <w:p w:rsidR="00ED3A16" w:rsidRPr="00ED3A16" w:rsidRDefault="00ED3A16">
      <w:pPr>
        <w:rPr>
          <w:b/>
        </w:rPr>
      </w:pPr>
      <w:r w:rsidRPr="00ED3A16">
        <w:rPr>
          <w:b/>
        </w:rPr>
        <w:t xml:space="preserve">Fuente consultada: Revista de educación, </w:t>
      </w:r>
      <w:bookmarkStart w:id="0" w:name="_GoBack"/>
      <w:bookmarkEnd w:id="0"/>
      <w:r w:rsidRPr="00ED3A16">
        <w:rPr>
          <w:b/>
        </w:rPr>
        <w:t xml:space="preserve">349, mayo-agosto 2009, pág. 51 </w:t>
      </w:r>
    </w:p>
    <w:sectPr w:rsidR="00ED3A16" w:rsidRPr="00ED3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16"/>
    <w:rsid w:val="009D5631"/>
    <w:rsid w:val="00ED3A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FC36"/>
  <w15:chartTrackingRefBased/>
  <w15:docId w15:val="{8E8D0C0C-DAEF-4942-8EA2-BD2BB3E3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380</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2017-11-08T14:56:00Z</dcterms:created>
  <dcterms:modified xsi:type="dcterms:W3CDTF">2017-11-08T15:01:00Z</dcterms:modified>
</cp:coreProperties>
</file>