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94" w:type="dxa"/>
        <w:tblLook w:val="04A0"/>
      </w:tblPr>
      <w:tblGrid>
        <w:gridCol w:w="11094"/>
      </w:tblGrid>
      <w:tr w:rsidR="00845527" w:rsidTr="00120637">
        <w:trPr>
          <w:trHeight w:val="607"/>
        </w:trPr>
        <w:tc>
          <w:tcPr>
            <w:tcW w:w="11094" w:type="dxa"/>
            <w:shd w:val="clear" w:color="auto" w:fill="FBE4D5" w:themeFill="accent2" w:themeFillTint="33"/>
          </w:tcPr>
          <w:p w:rsidR="00845527" w:rsidRPr="00845527" w:rsidRDefault="00845527" w:rsidP="0084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PREOPERATIVE ANAESTHESIA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  <w:r w:rsidRPr="00845527">
              <w:rPr>
                <w:rFonts w:ascii="Times New Roman" w:hAnsi="Times New Roman" w:cs="Times New Roman"/>
                <w:b/>
                <w:sz w:val="24"/>
                <w:szCs w:val="24"/>
              </w:rPr>
              <w:t>SURGICAL PREPARATION</w:t>
            </w:r>
          </w:p>
        </w:tc>
      </w:tr>
      <w:tr w:rsidR="00845527" w:rsidTr="00120637">
        <w:trPr>
          <w:trHeight w:val="607"/>
        </w:trPr>
        <w:tc>
          <w:tcPr>
            <w:tcW w:w="11094" w:type="dxa"/>
            <w:shd w:val="clear" w:color="auto" w:fill="FBE4D5" w:themeFill="accent2" w:themeFillTint="33"/>
          </w:tcPr>
          <w:p w:rsidR="00F771D5" w:rsidRPr="00F771D5" w:rsidRDefault="00F771D5" w:rsidP="00F771D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D5">
              <w:rPr>
                <w:rFonts w:ascii="Times New Roman" w:hAnsi="Times New Roman" w:cs="Times New Roman"/>
                <w:sz w:val="24"/>
                <w:szCs w:val="24"/>
              </w:rPr>
              <w:t xml:space="preserve">A broad-spectrum antibiotic is administered prophylactically, </w:t>
            </w:r>
            <w:r w:rsidRPr="00F7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as well as a prophylactic anti inflammatory (</w:t>
            </w:r>
            <w:r w:rsidRPr="00F771D5">
              <w:rPr>
                <w:rFonts w:ascii="Times New Roman" w:hAnsi="Times New Roman" w:cs="Times New Roman"/>
                <w:sz w:val="24"/>
                <w:szCs w:val="24"/>
              </w:rPr>
              <w:t>phenylbutazone) is administered intravenously prior to surgery to minimize postoperative laryngeal edema.</w:t>
            </w:r>
          </w:p>
          <w:p w:rsidR="00F771D5" w:rsidRPr="00F771D5" w:rsidRDefault="00F771D5" w:rsidP="00F771D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JM"/>
              </w:rPr>
            </w:pPr>
            <w:r w:rsidRPr="00F7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 xml:space="preserve">The ventral aspect of the linguofacial vein </w:t>
            </w:r>
            <w:r w:rsidRPr="00F771D5">
              <w:rPr>
                <w:rFonts w:ascii="Times New Roman" w:hAnsi="Times New Roman" w:cs="Times New Roman"/>
                <w:sz w:val="24"/>
                <w:szCs w:val="24"/>
              </w:rPr>
              <w:t>is clipped and prepared aseptically and local analgesic (20 ml of 2% carbocaine) is injected at the surgical site.</w:t>
            </w:r>
          </w:p>
          <w:p w:rsidR="00F771D5" w:rsidRPr="00F771D5" w:rsidRDefault="00F771D5" w:rsidP="00F771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1D5">
              <w:rPr>
                <w:rFonts w:ascii="Times New Roman" w:hAnsi="Times New Roman" w:cs="Times New Roman"/>
                <w:sz w:val="24"/>
                <w:szCs w:val="24"/>
              </w:rPr>
              <w:t xml:space="preserve">Horse is sedated using </w:t>
            </w:r>
            <w:r w:rsidRPr="00F7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1 mg/kg IV or 2 mg/kg IM</w:t>
            </w:r>
            <w:r w:rsidRPr="00F771D5">
              <w:rPr>
                <w:rFonts w:ascii="Times New Roman" w:hAnsi="Times New Roman" w:cs="Times New Roman"/>
                <w:sz w:val="24"/>
                <w:szCs w:val="24"/>
              </w:rPr>
              <w:t xml:space="preserve"> xylazine HCl.</w:t>
            </w:r>
          </w:p>
          <w:p w:rsidR="00F771D5" w:rsidRPr="00F771D5" w:rsidRDefault="00F771D5" w:rsidP="00F771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After xylazine sedation, Ketamine HCL is then administered at a dose rate of 2 mg/kg to achieve general anaesthetic effect</w:t>
            </w:r>
            <w:r w:rsidRPr="00F771D5">
              <w:rPr>
                <w:rFonts w:ascii="Times New Roman" w:hAnsi="Times New Roman" w:cs="Times New Roman"/>
                <w:sz w:val="24"/>
                <w:szCs w:val="24"/>
              </w:rPr>
              <w:t xml:space="preserve"> and the animal is then positioned in Lateral recumbency</w:t>
            </w:r>
            <w:r w:rsidRPr="00F7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 xml:space="preserve"> and a</w:t>
            </w:r>
            <w:r w:rsidRPr="00F771D5">
              <w:rPr>
                <w:rFonts w:ascii="Times New Roman" w:hAnsi="Times New Roman" w:cs="Times New Roman"/>
                <w:sz w:val="24"/>
                <w:szCs w:val="24"/>
              </w:rPr>
              <w:t xml:space="preserve"> flexible endoscope is passed nasally.</w:t>
            </w:r>
          </w:p>
          <w:p w:rsidR="00F771D5" w:rsidRPr="00F771D5" w:rsidRDefault="00F771D5" w:rsidP="00F771D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F771D5">
              <w:rPr>
                <w:rFonts w:ascii="Times New Roman" w:hAnsi="Times New Roman" w:cs="Times New Roman"/>
                <w:sz w:val="24"/>
                <w:szCs w:val="24"/>
              </w:rPr>
              <w:t>A jugular catheter is placed and a continuous infusion of 20 mg detomidine in 1 L polyionic fluids can be used to maintain sedation or s</w:t>
            </w:r>
            <w:r w:rsidRPr="00F7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urgical levels of anaesthesia may be sustained with 1.5-1.8% concentration of Isoflurane in oxygen.</w:t>
            </w:r>
          </w:p>
          <w:p w:rsidR="00845527" w:rsidRDefault="00845527" w:rsidP="00C24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D5" w:rsidTr="00120637">
        <w:trPr>
          <w:trHeight w:val="641"/>
        </w:trPr>
        <w:tc>
          <w:tcPr>
            <w:tcW w:w="11094" w:type="dxa"/>
            <w:shd w:val="clear" w:color="auto" w:fill="E2EFD9" w:themeFill="accent6" w:themeFillTint="33"/>
          </w:tcPr>
          <w:p w:rsidR="00F771D5" w:rsidRDefault="00F771D5" w:rsidP="00F77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F77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NOTE:</w:t>
            </w:r>
          </w:p>
          <w:p w:rsidR="00E16B89" w:rsidRDefault="00E16B89" w:rsidP="00F77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1D5" w:rsidRDefault="00F771D5" w:rsidP="00F771D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JM"/>
              </w:rPr>
            </w:pPr>
            <w:r w:rsidRPr="00067533">
              <w:rPr>
                <w:rFonts w:ascii="Arial" w:eastAsia="Times New Roman" w:hAnsi="Arial" w:cs="Arial"/>
                <w:color w:val="000000"/>
                <w:lang w:eastAsia="en-JM"/>
              </w:rPr>
              <w:t>Before performing the surgery preoperative evaluation should be done to definitely diagnose recurrent laryngeal neuropathy</w:t>
            </w:r>
            <w:r w:rsidR="00822A08">
              <w:rPr>
                <w:rFonts w:ascii="Arial" w:eastAsia="Times New Roman" w:hAnsi="Arial" w:cs="Arial"/>
                <w:color w:val="000000"/>
                <w:lang w:eastAsia="en-JM"/>
              </w:rPr>
              <w:t>/ laryngeal hemiplegia.</w:t>
            </w:r>
          </w:p>
          <w:p w:rsidR="00822A08" w:rsidRDefault="00822A08" w:rsidP="00F771D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JM"/>
              </w:rPr>
            </w:pPr>
          </w:p>
          <w:p w:rsidR="00372703" w:rsidRDefault="00372703" w:rsidP="00F771D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JM"/>
              </w:rPr>
            </w:pPr>
            <w:r>
              <w:rPr>
                <w:rFonts w:ascii="Arial" w:eastAsia="Times New Roman" w:hAnsi="Arial" w:cs="Arial"/>
                <w:color w:val="000000"/>
                <w:lang w:eastAsia="en-JM"/>
              </w:rPr>
              <w:t xml:space="preserve">Proper history taking and thorough physical examination </w:t>
            </w:r>
            <w:r w:rsidR="00E16B89">
              <w:rPr>
                <w:rFonts w:ascii="Arial" w:eastAsia="Times New Roman" w:hAnsi="Arial" w:cs="Arial"/>
                <w:color w:val="000000"/>
                <w:lang w:eastAsia="en-JM"/>
              </w:rPr>
              <w:t xml:space="preserve">should be done to identify any concurrent diseases and </w:t>
            </w:r>
            <w:r>
              <w:rPr>
                <w:rFonts w:ascii="Arial" w:eastAsia="Times New Roman" w:hAnsi="Arial" w:cs="Arial"/>
                <w:color w:val="000000"/>
                <w:lang w:eastAsia="en-JM"/>
              </w:rPr>
              <w:t xml:space="preserve">to ensure the animal vital signs are within normal, and </w:t>
            </w:r>
            <w:r w:rsidR="00E16B89">
              <w:rPr>
                <w:rFonts w:ascii="Arial" w:eastAsia="Times New Roman" w:hAnsi="Arial" w:cs="Arial"/>
                <w:color w:val="000000"/>
                <w:lang w:eastAsia="en-JM"/>
              </w:rPr>
              <w:t>before sedation and anaesthesia.</w:t>
            </w:r>
          </w:p>
          <w:p w:rsidR="00E16B89" w:rsidRDefault="00E16B89" w:rsidP="00F771D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JM"/>
              </w:rPr>
            </w:pPr>
          </w:p>
          <w:p w:rsidR="00822A08" w:rsidRDefault="00822A08" w:rsidP="00822A0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JM"/>
              </w:rPr>
            </w:pPr>
            <w:r w:rsidRPr="00067533">
              <w:rPr>
                <w:rFonts w:ascii="Arial" w:eastAsia="Times New Roman" w:hAnsi="Arial" w:cs="Arial"/>
                <w:color w:val="000000"/>
                <w:lang w:eastAsia="en-JM"/>
              </w:rPr>
              <w:t>Laryngeal dysplasia (branchial arch defect, chondropathy or failed laryngoplasty</w:t>
            </w:r>
            <w:r>
              <w:rPr>
                <w:rFonts w:ascii="Arial" w:eastAsia="Times New Roman" w:hAnsi="Arial" w:cs="Arial"/>
                <w:color w:val="000000"/>
                <w:lang w:eastAsia="en-JM"/>
              </w:rPr>
              <w:t>)</w:t>
            </w:r>
            <w:r w:rsidRPr="00067533">
              <w:rPr>
                <w:rFonts w:ascii="Arial" w:eastAsia="Times New Roman" w:hAnsi="Arial" w:cs="Arial"/>
                <w:color w:val="000000"/>
                <w:lang w:eastAsia="en-JM"/>
              </w:rPr>
              <w:t xml:space="preserve"> can all ap</w:t>
            </w:r>
            <w:r>
              <w:rPr>
                <w:rFonts w:ascii="Arial" w:eastAsia="Times New Roman" w:hAnsi="Arial" w:cs="Arial"/>
                <w:color w:val="000000"/>
                <w:lang w:eastAsia="en-JM"/>
              </w:rPr>
              <w:t xml:space="preserve">pear similar to </w:t>
            </w:r>
            <w:r w:rsidRPr="00067533">
              <w:rPr>
                <w:rFonts w:ascii="Arial" w:eastAsia="Times New Roman" w:hAnsi="Arial" w:cs="Arial"/>
                <w:color w:val="000000"/>
                <w:lang w:eastAsia="en-JM"/>
              </w:rPr>
              <w:t>recurrent laryngeal neuropathy</w:t>
            </w:r>
            <w:r>
              <w:rPr>
                <w:rFonts w:ascii="Arial" w:eastAsia="Times New Roman" w:hAnsi="Arial" w:cs="Arial"/>
                <w:color w:val="000000"/>
                <w:lang w:eastAsia="en-JM"/>
              </w:rPr>
              <w:t xml:space="preserve"> endoscopically.</w:t>
            </w:r>
          </w:p>
          <w:p w:rsidR="00822A08" w:rsidRPr="00F771D5" w:rsidRDefault="00822A08" w:rsidP="00F77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DFB" w:rsidRDefault="00F712DC" w:rsidP="00C24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-10.5pt;margin-top:6.45pt;width:548.25pt;height:235.5pt;z-index:251658240;mso-position-horizontal-relative:text;mso-position-vertical-relative:text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F712DC" w:rsidRPr="00F712DC" w:rsidRDefault="00F712DC" w:rsidP="00F712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12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How to perform the tie-back procedure:</w:t>
                  </w:r>
                </w:p>
                <w:p w:rsidR="00F712DC" w:rsidRPr="00F712DC" w:rsidRDefault="00F712DC" w:rsidP="00F712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712DC" w:rsidRPr="00F712DC" w:rsidRDefault="00F712DC" w:rsidP="00F712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12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https://www.youtube.com/watch?v=JRNhbtsf-hs</w:t>
                  </w:r>
                </w:p>
                <w:p w:rsidR="00F712DC" w:rsidRPr="00F712DC" w:rsidRDefault="00F712DC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E16B89" w:rsidRDefault="00E16B89" w:rsidP="00C24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B89" w:rsidRDefault="00E16B89" w:rsidP="00C24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6B89" w:rsidSect="003D56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370F6"/>
    <w:multiLevelType w:val="hybridMultilevel"/>
    <w:tmpl w:val="ABFC8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06EF8"/>
    <w:multiLevelType w:val="hybridMultilevel"/>
    <w:tmpl w:val="FD1CB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42F3"/>
    <w:rsid w:val="00120637"/>
    <w:rsid w:val="001724FA"/>
    <w:rsid w:val="00180353"/>
    <w:rsid w:val="00214D43"/>
    <w:rsid w:val="002D58E1"/>
    <w:rsid w:val="0036445E"/>
    <w:rsid w:val="00372703"/>
    <w:rsid w:val="003D56BE"/>
    <w:rsid w:val="003E7205"/>
    <w:rsid w:val="00437072"/>
    <w:rsid w:val="00470F5E"/>
    <w:rsid w:val="006F598D"/>
    <w:rsid w:val="00732DFB"/>
    <w:rsid w:val="00822A08"/>
    <w:rsid w:val="00840796"/>
    <w:rsid w:val="00845527"/>
    <w:rsid w:val="008502DC"/>
    <w:rsid w:val="00A04C75"/>
    <w:rsid w:val="00AA42CA"/>
    <w:rsid w:val="00BD2C85"/>
    <w:rsid w:val="00C242F3"/>
    <w:rsid w:val="00C43CCD"/>
    <w:rsid w:val="00C902E5"/>
    <w:rsid w:val="00CB46DB"/>
    <w:rsid w:val="00E16B89"/>
    <w:rsid w:val="00F712DC"/>
    <w:rsid w:val="00F7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TavShaw</cp:lastModifiedBy>
  <cp:revision>1</cp:revision>
  <dcterms:created xsi:type="dcterms:W3CDTF">2017-10-29T03:45:00Z</dcterms:created>
  <dcterms:modified xsi:type="dcterms:W3CDTF">2017-10-29T14:12:00Z</dcterms:modified>
</cp:coreProperties>
</file>