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4126"/>
        <w:tblW w:w="11064" w:type="dxa"/>
        <w:tblLook w:val="0000"/>
      </w:tblPr>
      <w:tblGrid>
        <w:gridCol w:w="3555"/>
        <w:gridCol w:w="2853"/>
        <w:gridCol w:w="4656"/>
      </w:tblGrid>
      <w:tr w:rsidR="000726A6" w:rsidTr="004E593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55" w:type="dxa"/>
          <w:wAfter w:w="4656" w:type="dxa"/>
          <w:trHeight w:val="495"/>
        </w:trPr>
        <w:tc>
          <w:tcPr>
            <w:tcW w:w="2853" w:type="dxa"/>
          </w:tcPr>
          <w:p w:rsidR="000726A6" w:rsidRPr="00EA5703" w:rsidRDefault="000726A6" w:rsidP="004E5930">
            <w:pPr>
              <w:shd w:val="clear" w:color="auto" w:fill="E7E6E6" w:themeFill="background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03">
              <w:rPr>
                <w:rFonts w:ascii="Times New Roman" w:hAnsi="Times New Roman" w:cs="Times New Roman"/>
                <w:b/>
                <w:sz w:val="24"/>
                <w:szCs w:val="24"/>
              </w:rPr>
              <w:t>Prosthetic Laryngoplasty</w:t>
            </w:r>
          </w:p>
          <w:p w:rsidR="00B92E69" w:rsidRPr="00EA5703" w:rsidRDefault="00B92E69" w:rsidP="004E5930">
            <w:pPr>
              <w:shd w:val="clear" w:color="auto" w:fill="E7E6E6" w:themeFill="background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/>
              </w:rPr>
            </w:pPr>
            <w:r w:rsidRPr="00EA5703">
              <w:rPr>
                <w:rFonts w:ascii="Times New Roman" w:hAnsi="Times New Roman" w:cs="Times New Roman"/>
                <w:b/>
                <w:sz w:val="24"/>
                <w:szCs w:val="24"/>
              </w:rPr>
              <w:t>What is Thi</w:t>
            </w:r>
            <w:r w:rsidR="00EA5703" w:rsidRPr="00EA5703">
              <w:rPr>
                <w:rFonts w:ascii="Times New Roman" w:hAnsi="Times New Roman" w:cs="Times New Roman"/>
                <w:b/>
                <w:sz w:val="24"/>
                <w:szCs w:val="24"/>
              </w:rPr>
              <w:t>s?</w:t>
            </w:r>
          </w:p>
          <w:p w:rsidR="000726A6" w:rsidRDefault="00B92E69" w:rsidP="004E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5080</wp:posOffset>
                  </wp:positionV>
                  <wp:extent cx="704850" cy="1009650"/>
                  <wp:effectExtent l="19050" t="0" r="0" b="0"/>
                  <wp:wrapNone/>
                  <wp:docPr id="1" name="Picture 1" descr="C:\Users\TavShaw\Desktop\confus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vShaw\Desktop\confus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2E69" w:rsidRDefault="00B92E69" w:rsidP="004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E69" w:rsidRDefault="00B92E69" w:rsidP="004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F99" w:rsidRDefault="00EA6F99" w:rsidP="004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E69" w:rsidRDefault="00B92E69" w:rsidP="004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E69" w:rsidRDefault="00EA5703" w:rsidP="004E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92E69" w:rsidRPr="00EA6F99" w:rsidRDefault="00EA6F99" w:rsidP="004E5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3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2EFD9" w:themeFill="accent6" w:themeFillTint="33"/>
              </w:rPr>
              <w:t>Introduction:</w:t>
            </w:r>
          </w:p>
        </w:tc>
      </w:tr>
      <w:tr w:rsidR="000726A6" w:rsidTr="004E5930">
        <w:tblPrEx>
          <w:tblCellMar>
            <w:top w:w="0" w:type="dxa"/>
            <w:bottom w:w="0" w:type="dxa"/>
          </w:tblCellMar>
          <w:tblLook w:val="04A0"/>
        </w:tblPrEx>
        <w:trPr>
          <w:trHeight w:val="1620"/>
        </w:trPr>
        <w:tc>
          <w:tcPr>
            <w:tcW w:w="11064" w:type="dxa"/>
            <w:gridSpan w:val="3"/>
          </w:tcPr>
          <w:p w:rsidR="000726A6" w:rsidRPr="00B865EE" w:rsidRDefault="000726A6" w:rsidP="004E5930">
            <w:pPr>
              <w:shd w:val="clear" w:color="auto" w:fill="E2EFD9" w:themeFill="accent6" w:themeFillTin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5EE">
              <w:rPr>
                <w:rFonts w:ascii="Times New Roman" w:hAnsi="Times New Roman" w:cs="Times New Roman"/>
                <w:sz w:val="24"/>
                <w:szCs w:val="24"/>
              </w:rPr>
              <w:t>Prosthetic laryngoplasty</w:t>
            </w:r>
            <w:r w:rsidRPr="00B86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laryngeal abductor muscle prosthesis</w:t>
            </w:r>
            <w:r w:rsidRPr="00B865EE">
              <w:rPr>
                <w:rFonts w:ascii="Times New Roman" w:hAnsi="Times New Roman" w:cs="Times New Roman"/>
                <w:sz w:val="24"/>
                <w:szCs w:val="24"/>
              </w:rPr>
              <w:t xml:space="preserve">, commonly referred to as a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tie-back </w:t>
            </w:r>
            <w:r w:rsidRPr="00B86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was conceived in the late 1960s and consists of the extra luminal placement of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B865EE">
              <w:rPr>
                <w:rFonts w:ascii="Times New Roman" w:eastAsia="Times New Roman" w:hAnsi="Times New Roman" w:cs="Times New Roman"/>
                <w:sz w:val="24"/>
                <w:szCs w:val="24"/>
              </w:rPr>
              <w:t>prosthesis</w:t>
            </w:r>
            <w:proofErr w:type="gramEnd"/>
            <w:r w:rsidRPr="00B86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B865EE">
              <w:rPr>
                <w:rFonts w:ascii="Times New Roman" w:hAnsi="Times New Roman" w:cs="Times New Roman"/>
                <w:sz w:val="24"/>
                <w:szCs w:val="24"/>
              </w:rPr>
              <w:t>usually a 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5EE">
              <w:rPr>
                <w:rFonts w:ascii="Times New Roman" w:hAnsi="Times New Roman" w:cs="Times New Roman"/>
                <w:sz w:val="24"/>
                <w:szCs w:val="24"/>
              </w:rPr>
              <w:t xml:space="preserve">absorbable </w:t>
            </w:r>
            <w:r w:rsidRPr="00B865EE">
              <w:rPr>
                <w:rFonts w:ascii="Times New Roman" w:eastAsia="Times New Roman" w:hAnsi="Times New Roman" w:cs="Times New Roman"/>
                <w:sz w:val="24"/>
                <w:szCs w:val="24"/>
              </w:rPr>
              <w:t>suture) between the caudal aspect of the cricoid cartilage and the muscular process of the arytenoid to simulate the action of the cricoarytenoideus dorsalis muscle.</w:t>
            </w:r>
          </w:p>
          <w:p w:rsidR="000726A6" w:rsidRDefault="000726A6" w:rsidP="004E5930"/>
          <w:p w:rsidR="00EA5703" w:rsidRDefault="00EA5703" w:rsidP="004E5930">
            <w:pPr>
              <w:shd w:val="clear" w:color="auto" w:fill="FBE4D5" w:themeFill="accent2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03">
              <w:rPr>
                <w:rFonts w:ascii="Times New Roman" w:hAnsi="Times New Roman" w:cs="Times New Roman"/>
                <w:b/>
                <w:sz w:val="24"/>
                <w:szCs w:val="24"/>
              </w:rPr>
              <w:t>Aim:</w:t>
            </w:r>
          </w:p>
          <w:p w:rsidR="00EA5703" w:rsidRDefault="001229FF" w:rsidP="004E5930">
            <w:pPr>
              <w:shd w:val="clear" w:color="auto" w:fill="FBE4D5" w:themeFill="accent2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aim</w:t>
            </w:r>
            <w:r w:rsidRPr="00F45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laryngoplasty is to achieve some degree of permanent abduction of the affected arytenoid cartilage.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This is </w:t>
            </w:r>
            <w:r w:rsidRPr="00F45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 w:rsidR="00EA6F99" w:rsidRPr="00F45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allow adequate airflow during exercise but not allow entry of saliva, food, or water into the </w:t>
            </w:r>
            <w:r w:rsidRPr="00F45B98">
              <w:rPr>
                <w:rFonts w:ascii="Times New Roman" w:hAnsi="Times New Roman" w:cs="Times New Roman"/>
                <w:sz w:val="24"/>
                <w:szCs w:val="24"/>
              </w:rPr>
              <w:t>laryngeal or tracheal lumen during swallowing.</w:t>
            </w:r>
          </w:p>
          <w:p w:rsidR="007463AE" w:rsidRDefault="007463AE" w:rsidP="004E5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F99" w:rsidRDefault="00EA6F99" w:rsidP="004E5930">
            <w:pPr>
              <w:shd w:val="clear" w:color="auto" w:fill="DEEAF6" w:themeFill="accent1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99">
              <w:rPr>
                <w:rFonts w:ascii="Times New Roman" w:hAnsi="Times New Roman" w:cs="Times New Roman"/>
                <w:b/>
                <w:sz w:val="24"/>
                <w:szCs w:val="24"/>
              </w:rPr>
              <w:t>Points to Note:</w:t>
            </w:r>
          </w:p>
          <w:p w:rsidR="007463AE" w:rsidRPr="00B865EE" w:rsidRDefault="007463AE" w:rsidP="004E5930">
            <w:pPr>
              <w:shd w:val="clear" w:color="auto" w:fill="DEEAF6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Prosthetic Laryngoplasty is one of the m</w:t>
            </w:r>
            <w:r w:rsidRPr="00B86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any surgical methods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used in</w:t>
            </w:r>
            <w:r w:rsidRPr="00B86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treat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</w:t>
            </w:r>
            <w:r w:rsidRPr="00B86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laryngeal hemiplegi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It is at present, </w:t>
            </w:r>
            <w:r w:rsidRPr="00B865EE">
              <w:rPr>
                <w:rFonts w:ascii="Times New Roman" w:eastAsia="Times New Roman" w:hAnsi="Times New Roman" w:cs="Times New Roman"/>
                <w:sz w:val="24"/>
                <w:szCs w:val="24"/>
              </w:rPr>
              <w:t>the treatment of choice for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recurrent laryngeal neuropathy. </w:t>
            </w:r>
          </w:p>
          <w:p w:rsidR="00EA6F99" w:rsidRPr="00EA6F99" w:rsidRDefault="00EA6F99" w:rsidP="004E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A51" w:rsidRPr="00B05037" w:rsidRDefault="00542429" w:rsidP="00B05037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238125</wp:posOffset>
            </wp:positionV>
            <wp:extent cx="4619625" cy="1857375"/>
            <wp:effectExtent l="19050" t="0" r="9525" b="0"/>
            <wp:wrapNone/>
            <wp:docPr id="2" name="Picture 2" descr="C:\Users\TavShaw\Desktop\confu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vShaw\Desktop\confus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F5A51" w:rsidRPr="00B05037" w:rsidSect="000726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2669"/>
    <w:rsid w:val="000726A6"/>
    <w:rsid w:val="001229FF"/>
    <w:rsid w:val="004E5930"/>
    <w:rsid w:val="00542429"/>
    <w:rsid w:val="00700742"/>
    <w:rsid w:val="007463AE"/>
    <w:rsid w:val="00B05037"/>
    <w:rsid w:val="00B92E69"/>
    <w:rsid w:val="00CB46DB"/>
    <w:rsid w:val="00CD2669"/>
    <w:rsid w:val="00EA5703"/>
    <w:rsid w:val="00EA6F99"/>
    <w:rsid w:val="00EF5A51"/>
    <w:rsid w:val="00F02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72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2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TavShaw</dc:creator>
  <cp:lastModifiedBy>TavShaw</cp:lastModifiedBy>
  <cp:revision>1</cp:revision>
  <dcterms:created xsi:type="dcterms:W3CDTF">2017-10-27T22:59:00Z</dcterms:created>
  <dcterms:modified xsi:type="dcterms:W3CDTF">2017-10-28T22:02:00Z</dcterms:modified>
</cp:coreProperties>
</file>