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236" w:rsidRDefault="00193236">
      <w:pPr>
        <w:rPr>
          <w:rFonts w:ascii="Cambria" w:hAnsi="Cambria"/>
        </w:rPr>
      </w:pPr>
      <w:r w:rsidRPr="00193236">
        <w:rPr>
          <w:rFonts w:ascii="Cambria" w:hAnsi="Cambria"/>
          <w:b/>
        </w:rPr>
        <w:t>Advantages</w:t>
      </w:r>
      <w:r>
        <w:rPr>
          <w:rFonts w:ascii="Cambria" w:hAnsi="Cambria"/>
        </w:rPr>
        <w:t>:</w:t>
      </w:r>
    </w:p>
    <w:p w:rsidR="00193236" w:rsidRPr="00566D60" w:rsidRDefault="00566D60" w:rsidP="00566D60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566D60">
        <w:rPr>
          <w:rFonts w:ascii="Cambria" w:hAnsi="Cambria"/>
        </w:rPr>
        <w:t xml:space="preserve">Disbudding </w:t>
      </w:r>
      <w:r>
        <w:rPr>
          <w:rFonts w:ascii="Cambria" w:hAnsi="Cambria"/>
        </w:rPr>
        <w:t>using hot iron</w:t>
      </w:r>
      <w:r w:rsidRPr="00566D60">
        <w:rPr>
          <w:rFonts w:ascii="Cambria" w:hAnsi="Cambria"/>
        </w:rPr>
        <w:t xml:space="preserve"> cautery may create less distress</w:t>
      </w:r>
      <w:r>
        <w:rPr>
          <w:rFonts w:ascii="Cambria" w:hAnsi="Cambria"/>
        </w:rPr>
        <w:t xml:space="preserve"> than other physical methods </w:t>
      </w:r>
      <w:r w:rsidRPr="00566D60">
        <w:rPr>
          <w:rFonts w:ascii="Cambria" w:hAnsi="Cambria"/>
        </w:rPr>
        <w:t xml:space="preserve">because </w:t>
      </w:r>
      <w:r>
        <w:rPr>
          <w:rFonts w:ascii="Cambria" w:hAnsi="Cambria"/>
        </w:rPr>
        <w:t xml:space="preserve">the </w:t>
      </w:r>
      <w:proofErr w:type="spellStart"/>
      <w:r w:rsidRPr="00566D60">
        <w:rPr>
          <w:rFonts w:ascii="Cambria" w:hAnsi="Cambria"/>
        </w:rPr>
        <w:t>nocic</w:t>
      </w:r>
      <w:r>
        <w:rPr>
          <w:rFonts w:ascii="Cambria" w:hAnsi="Cambria"/>
        </w:rPr>
        <w:t>eptors</w:t>
      </w:r>
      <w:proofErr w:type="spellEnd"/>
      <w:r>
        <w:rPr>
          <w:rFonts w:ascii="Cambria" w:hAnsi="Cambria"/>
        </w:rPr>
        <w:t xml:space="preserve"> are destroyed by heat thus</w:t>
      </w:r>
      <w:r w:rsidRPr="00566D60">
        <w:rPr>
          <w:rFonts w:ascii="Cambria" w:hAnsi="Cambria"/>
        </w:rPr>
        <w:t xml:space="preserve"> pain perception is reduced</w:t>
      </w:r>
      <w:r>
        <w:rPr>
          <w:rFonts w:ascii="Cambria" w:hAnsi="Cambria"/>
        </w:rPr>
        <w:t xml:space="preserve"> </w:t>
      </w:r>
      <w:r w:rsidRPr="00566D60">
        <w:rPr>
          <w:rFonts w:ascii="Cambria" w:hAnsi="Cambria"/>
          <w:vertAlign w:val="superscript"/>
        </w:rPr>
        <w:t>(2)</w:t>
      </w:r>
    </w:p>
    <w:p w:rsidR="00566D60" w:rsidRDefault="00465431" w:rsidP="00566D60">
      <w:pPr>
        <w:pStyle w:val="ListParagraph"/>
        <w:numPr>
          <w:ilvl w:val="0"/>
          <w:numId w:val="3"/>
        </w:numPr>
        <w:rPr>
          <w:rFonts w:ascii="Cambria" w:hAnsi="Cambria"/>
        </w:rPr>
      </w:pPr>
      <w:r>
        <w:rPr>
          <w:rFonts w:ascii="Cambria" w:hAnsi="Cambria"/>
        </w:rPr>
        <w:t>Facilitate easier handling</w:t>
      </w:r>
    </w:p>
    <w:p w:rsidR="00713110" w:rsidRPr="00566D60" w:rsidRDefault="00713110" w:rsidP="00566D60">
      <w:pPr>
        <w:pStyle w:val="ListParagraph"/>
        <w:numPr>
          <w:ilvl w:val="0"/>
          <w:numId w:val="3"/>
        </w:numPr>
        <w:rPr>
          <w:rFonts w:ascii="Cambria" w:hAnsi="Cambria"/>
        </w:rPr>
      </w:pPr>
      <w:r>
        <w:rPr>
          <w:rFonts w:ascii="Cambria" w:hAnsi="Cambria"/>
        </w:rPr>
        <w:t>It is a bloodless procedure</w:t>
      </w:r>
    </w:p>
    <w:p w:rsidR="00193236" w:rsidRDefault="00193236">
      <w:pPr>
        <w:rPr>
          <w:rFonts w:ascii="Cambria" w:hAnsi="Cambria"/>
        </w:rPr>
      </w:pPr>
      <w:r w:rsidRPr="00193236">
        <w:rPr>
          <w:rFonts w:ascii="Cambria" w:hAnsi="Cambria"/>
          <w:b/>
        </w:rPr>
        <w:t>Disadvantages</w:t>
      </w:r>
      <w:r>
        <w:rPr>
          <w:rFonts w:ascii="Cambria" w:hAnsi="Cambria"/>
        </w:rPr>
        <w:t>:</w:t>
      </w:r>
    </w:p>
    <w:p w:rsidR="00566D60" w:rsidRDefault="00193236" w:rsidP="00566D60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566D60">
        <w:rPr>
          <w:rFonts w:ascii="Cambria" w:hAnsi="Cambria"/>
        </w:rPr>
        <w:t xml:space="preserve">According to a study conducted by </w:t>
      </w:r>
      <w:r w:rsidR="001C271E" w:rsidRPr="00566D60">
        <w:rPr>
          <w:rFonts w:ascii="Cambria" w:hAnsi="Cambria"/>
        </w:rPr>
        <w:t xml:space="preserve">Heather W. </w:t>
      </w:r>
      <w:proofErr w:type="spellStart"/>
      <w:r w:rsidR="001C271E" w:rsidRPr="00566D60">
        <w:rPr>
          <w:rFonts w:ascii="Cambria" w:hAnsi="Cambria"/>
        </w:rPr>
        <w:t>Neave</w:t>
      </w:r>
      <w:proofErr w:type="spellEnd"/>
      <w:r w:rsidR="001C271E" w:rsidRPr="00566D60">
        <w:rPr>
          <w:rFonts w:ascii="Cambria" w:hAnsi="Cambria"/>
        </w:rPr>
        <w:t>, </w:t>
      </w:r>
      <w:proofErr w:type="spellStart"/>
      <w:r w:rsidR="001C271E" w:rsidRPr="00566D60">
        <w:rPr>
          <w:rFonts w:ascii="Cambria" w:hAnsi="Cambria"/>
        </w:rPr>
        <w:t>Rolnei</w:t>
      </w:r>
      <w:proofErr w:type="spellEnd"/>
      <w:r w:rsidR="001C271E" w:rsidRPr="00566D60">
        <w:rPr>
          <w:rFonts w:ascii="Cambria" w:hAnsi="Cambria"/>
        </w:rPr>
        <w:t xml:space="preserve"> R. </w:t>
      </w:r>
      <w:proofErr w:type="spellStart"/>
      <w:r w:rsidR="001C271E" w:rsidRPr="00566D60">
        <w:rPr>
          <w:rFonts w:ascii="Cambria" w:hAnsi="Cambria"/>
        </w:rPr>
        <w:t>Daros</w:t>
      </w:r>
      <w:proofErr w:type="spellEnd"/>
      <w:r w:rsidR="001C271E" w:rsidRPr="00566D60">
        <w:rPr>
          <w:rFonts w:ascii="Cambria" w:hAnsi="Cambria"/>
        </w:rPr>
        <w:t xml:space="preserve"> et</w:t>
      </w:r>
      <w:r w:rsidRPr="00566D60">
        <w:rPr>
          <w:rFonts w:ascii="Cambria" w:hAnsi="Cambria"/>
        </w:rPr>
        <w:t xml:space="preserve"> al</w:t>
      </w:r>
      <w:r w:rsidR="001C271E" w:rsidRPr="00566D60">
        <w:rPr>
          <w:rFonts w:ascii="Cambria" w:hAnsi="Cambria"/>
        </w:rPr>
        <w:t xml:space="preserve">, </w:t>
      </w:r>
      <w:r w:rsidRPr="00566D60">
        <w:rPr>
          <w:rFonts w:ascii="Cambria" w:hAnsi="Cambria"/>
        </w:rPr>
        <w:t>p</w:t>
      </w:r>
      <w:r w:rsidR="001C271E" w:rsidRPr="00566D60">
        <w:rPr>
          <w:rFonts w:ascii="Cambria" w:hAnsi="Cambria"/>
        </w:rPr>
        <w:t xml:space="preserve">ost-operative pain from disbudding is associated with behavioral (such </w:t>
      </w:r>
      <w:r w:rsidRPr="00566D60">
        <w:rPr>
          <w:rFonts w:ascii="Cambria" w:hAnsi="Cambria"/>
        </w:rPr>
        <w:t>a</w:t>
      </w:r>
      <w:r w:rsidR="001C271E" w:rsidRPr="00566D60">
        <w:rPr>
          <w:rFonts w:ascii="Cambria" w:hAnsi="Cambria"/>
        </w:rPr>
        <w:t>s head rubbing, head shaking, vocalizations) and physiological changes, including ch</w:t>
      </w:r>
      <w:r w:rsidRPr="00566D60">
        <w:rPr>
          <w:rFonts w:ascii="Cambria" w:hAnsi="Cambria"/>
        </w:rPr>
        <w:t>an</w:t>
      </w:r>
      <w:r w:rsidR="001C271E" w:rsidRPr="00566D60">
        <w:rPr>
          <w:rFonts w:ascii="Cambria" w:hAnsi="Cambria"/>
        </w:rPr>
        <w:t xml:space="preserve">ges </w:t>
      </w:r>
      <w:r w:rsidRPr="00566D60">
        <w:rPr>
          <w:rFonts w:ascii="Cambria" w:hAnsi="Cambria"/>
        </w:rPr>
        <w:t>in</w:t>
      </w:r>
      <w:r w:rsidR="001C271E" w:rsidRPr="00566D60">
        <w:rPr>
          <w:rFonts w:ascii="Cambria" w:hAnsi="Cambria"/>
        </w:rPr>
        <w:t xml:space="preserve"> plasma cortisol concentrations, that persist for at least as long as 24 hours after the procedure. </w:t>
      </w:r>
      <w:r w:rsidR="001C271E" w:rsidRPr="00566D60">
        <w:rPr>
          <w:rFonts w:ascii="Cambria" w:hAnsi="Cambria"/>
          <w:vertAlign w:val="superscript"/>
        </w:rPr>
        <w:t>(1)</w:t>
      </w:r>
      <w:r w:rsidR="001C271E" w:rsidRPr="00566D60">
        <w:rPr>
          <w:rFonts w:ascii="Cambria" w:hAnsi="Cambria"/>
        </w:rPr>
        <w:t xml:space="preserve"> </w:t>
      </w:r>
    </w:p>
    <w:p w:rsidR="00566D60" w:rsidRPr="00566D60" w:rsidRDefault="00566D60" w:rsidP="00566D60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566D60">
        <w:rPr>
          <w:rFonts w:ascii="Cambria" w:hAnsi="Cambria"/>
        </w:rPr>
        <w:t xml:space="preserve">Excessive heat applied during hot-iron disbudding can damage underlying bone </w:t>
      </w:r>
      <w:r w:rsidRPr="00566D60">
        <w:rPr>
          <w:rFonts w:ascii="Cambria" w:hAnsi="Cambria"/>
          <w:vertAlign w:val="superscript"/>
        </w:rPr>
        <w:t>(2)</w:t>
      </w:r>
    </w:p>
    <w:p w:rsidR="00566D60" w:rsidRPr="002D5AF3" w:rsidRDefault="002D5AF3" w:rsidP="00566D60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2D5AF3">
        <w:rPr>
          <w:rFonts w:ascii="Cambria" w:hAnsi="Cambria"/>
        </w:rPr>
        <w:t>Caustic materials applied to the horn bud can damage surrounding skin and the eyes if runoff occurs</w:t>
      </w:r>
      <w:r>
        <w:rPr>
          <w:rFonts w:ascii="Cambria" w:hAnsi="Cambria"/>
        </w:rPr>
        <w:t xml:space="preserve"> as one tissue is in contact with the material, it continues to burn. </w:t>
      </w:r>
      <w:r w:rsidRPr="002D5AF3">
        <w:rPr>
          <w:rFonts w:ascii="Cambria" w:hAnsi="Cambria"/>
          <w:vertAlign w:val="superscript"/>
        </w:rPr>
        <w:t>(2)</w:t>
      </w:r>
    </w:p>
    <w:p w:rsidR="002D5AF3" w:rsidRPr="00566D60" w:rsidRDefault="00465431" w:rsidP="00566D60">
      <w:pPr>
        <w:pStyle w:val="ListParagraph"/>
        <w:numPr>
          <w:ilvl w:val="0"/>
          <w:numId w:val="2"/>
        </w:numPr>
        <w:rPr>
          <w:rFonts w:ascii="Cambria" w:hAnsi="Cambria"/>
        </w:rPr>
      </w:pPr>
      <w:r w:rsidRPr="00465431">
        <w:rPr>
          <w:rFonts w:ascii="Cambria" w:hAnsi="Cambria"/>
        </w:rPr>
        <w:t xml:space="preserve">Complications such as encephalopathy and cerebral </w:t>
      </w:r>
      <w:r>
        <w:rPr>
          <w:rFonts w:ascii="Cambria" w:hAnsi="Cambria"/>
        </w:rPr>
        <w:t>infarcts can occur</w:t>
      </w:r>
      <w:r w:rsidRPr="00465431">
        <w:rPr>
          <w:rFonts w:ascii="Cambria" w:hAnsi="Cambria"/>
        </w:rPr>
        <w:t xml:space="preserve"> after hot iron disbudding.</w:t>
      </w:r>
    </w:p>
    <w:p w:rsidR="00566D60" w:rsidRDefault="00566D60">
      <w:pPr>
        <w:rPr>
          <w:rFonts w:ascii="Cambria" w:hAnsi="Cambria"/>
        </w:rPr>
      </w:pPr>
    </w:p>
    <w:p w:rsidR="00193236" w:rsidRDefault="00193236">
      <w:pPr>
        <w:rPr>
          <w:rFonts w:ascii="Cambria" w:hAnsi="Cambria"/>
        </w:rPr>
      </w:pPr>
      <w:bookmarkStart w:id="0" w:name="_GoBack"/>
      <w:bookmarkEnd w:id="0"/>
    </w:p>
    <w:p w:rsidR="00193236" w:rsidRDefault="00193236">
      <w:pPr>
        <w:rPr>
          <w:rFonts w:ascii="Cambria" w:hAnsi="Cambria"/>
        </w:rPr>
      </w:pPr>
      <w:r>
        <w:rPr>
          <w:rFonts w:ascii="Cambria" w:hAnsi="Cambria"/>
        </w:rPr>
        <w:t>References:</w:t>
      </w:r>
    </w:p>
    <w:p w:rsidR="001F1076" w:rsidRPr="00566D60" w:rsidRDefault="00193236" w:rsidP="00193236">
      <w:pPr>
        <w:pStyle w:val="ListParagraph"/>
        <w:numPr>
          <w:ilvl w:val="0"/>
          <w:numId w:val="1"/>
        </w:numPr>
        <w:rPr>
          <w:rFonts w:ascii="Cambria" w:hAnsi="Cambria"/>
          <w:b/>
          <w:bCs/>
        </w:rPr>
      </w:pPr>
      <w:r w:rsidRPr="00193236">
        <w:rPr>
          <w:rFonts w:ascii="Cambria" w:hAnsi="Cambria"/>
          <w:bCs/>
        </w:rPr>
        <w:t xml:space="preserve">‘Pain and Pessimism: Dairy Calves Exhibit Negative </w:t>
      </w:r>
      <w:proofErr w:type="spellStart"/>
      <w:r w:rsidRPr="00193236">
        <w:rPr>
          <w:rFonts w:ascii="Cambria" w:hAnsi="Cambria"/>
          <w:bCs/>
        </w:rPr>
        <w:t>Judgement</w:t>
      </w:r>
      <w:proofErr w:type="spellEnd"/>
      <w:r w:rsidRPr="00193236">
        <w:rPr>
          <w:rFonts w:ascii="Cambria" w:hAnsi="Cambria"/>
          <w:bCs/>
        </w:rPr>
        <w:t xml:space="preserve"> Bias following Hot-Iron Disbudding’,</w:t>
      </w:r>
      <w:r>
        <w:rPr>
          <w:rFonts w:ascii="Cambria" w:hAnsi="Cambria"/>
          <w:b/>
          <w:bCs/>
        </w:rPr>
        <w:t xml:space="preserve"> </w:t>
      </w:r>
      <w:r w:rsidRPr="00193236">
        <w:rPr>
          <w:rFonts w:ascii="Cambria" w:hAnsi="Cambria"/>
        </w:rPr>
        <w:t xml:space="preserve">Heather W. </w:t>
      </w:r>
      <w:proofErr w:type="spellStart"/>
      <w:r w:rsidRPr="00193236">
        <w:rPr>
          <w:rFonts w:ascii="Cambria" w:hAnsi="Cambria"/>
        </w:rPr>
        <w:t>Neave</w:t>
      </w:r>
      <w:proofErr w:type="spellEnd"/>
      <w:r w:rsidRPr="00193236">
        <w:rPr>
          <w:rFonts w:ascii="Cambria" w:hAnsi="Cambria"/>
        </w:rPr>
        <w:t>, </w:t>
      </w:r>
      <w:proofErr w:type="spellStart"/>
      <w:r w:rsidRPr="00193236">
        <w:rPr>
          <w:rFonts w:ascii="Cambria" w:hAnsi="Cambria"/>
        </w:rPr>
        <w:t>Rolnei</w:t>
      </w:r>
      <w:proofErr w:type="spellEnd"/>
      <w:r w:rsidRPr="00193236">
        <w:rPr>
          <w:rFonts w:ascii="Cambria" w:hAnsi="Cambria"/>
        </w:rPr>
        <w:t xml:space="preserve"> R. </w:t>
      </w:r>
      <w:proofErr w:type="spellStart"/>
      <w:r w:rsidRPr="00193236">
        <w:rPr>
          <w:rFonts w:ascii="Cambria" w:hAnsi="Cambria"/>
        </w:rPr>
        <w:t>Daros</w:t>
      </w:r>
      <w:proofErr w:type="spellEnd"/>
      <w:r w:rsidRPr="00193236">
        <w:rPr>
          <w:rFonts w:ascii="Cambria" w:hAnsi="Cambria"/>
        </w:rPr>
        <w:t xml:space="preserve"> et al</w:t>
      </w:r>
      <w:r>
        <w:rPr>
          <w:rFonts w:ascii="Cambria" w:hAnsi="Cambria"/>
        </w:rPr>
        <w:t>, Dec 4</w:t>
      </w:r>
      <w:r w:rsidRPr="00193236">
        <w:rPr>
          <w:rFonts w:ascii="Cambria" w:hAnsi="Cambria"/>
          <w:vertAlign w:val="superscript"/>
        </w:rPr>
        <w:t>th</w:t>
      </w:r>
      <w:r>
        <w:rPr>
          <w:rFonts w:ascii="Cambria" w:hAnsi="Cambria"/>
        </w:rPr>
        <w:t xml:space="preserve"> 2013,</w:t>
      </w:r>
      <w:r w:rsidRPr="00193236">
        <w:rPr>
          <w:rFonts w:ascii="Cambria" w:hAnsi="Cambria"/>
        </w:rPr>
        <w:t xml:space="preserve"> [Internet] </w:t>
      </w:r>
      <w:hyperlink r:id="rId5" w:history="1">
        <w:r w:rsidR="001C271E" w:rsidRPr="00193236">
          <w:rPr>
            <w:rStyle w:val="Hyperlink"/>
            <w:rFonts w:ascii="Cambria" w:hAnsi="Cambria"/>
          </w:rPr>
          <w:t>http://journals.plos.org/plosone/article?id=10.1371/journal.pone.0080556</w:t>
        </w:r>
      </w:hyperlink>
    </w:p>
    <w:p w:rsidR="00566D60" w:rsidRPr="00566D60" w:rsidRDefault="00566D60" w:rsidP="00566D60">
      <w:pPr>
        <w:pStyle w:val="ListParagraph"/>
        <w:numPr>
          <w:ilvl w:val="0"/>
          <w:numId w:val="1"/>
        </w:numPr>
        <w:rPr>
          <w:rFonts w:ascii="Cambria" w:hAnsi="Cambria"/>
          <w:bCs/>
        </w:rPr>
      </w:pPr>
      <w:r w:rsidRPr="00566D60">
        <w:rPr>
          <w:rFonts w:ascii="Cambria" w:hAnsi="Cambria"/>
          <w:bCs/>
        </w:rPr>
        <w:t xml:space="preserve">‘Literature Review on the Welfare Implications of the Dehorning and Disbudding of Cattle’ American Veterinary </w:t>
      </w:r>
      <w:r>
        <w:rPr>
          <w:rFonts w:ascii="Cambria" w:hAnsi="Cambria"/>
          <w:bCs/>
        </w:rPr>
        <w:t xml:space="preserve">Medical </w:t>
      </w:r>
      <w:r w:rsidRPr="00566D60">
        <w:rPr>
          <w:rFonts w:ascii="Cambria" w:hAnsi="Cambria"/>
          <w:bCs/>
        </w:rPr>
        <w:t xml:space="preserve">Association, July 15, 2014, [Internet] </w:t>
      </w:r>
      <w:hyperlink r:id="rId6" w:history="1">
        <w:r w:rsidRPr="003A7EB2">
          <w:rPr>
            <w:rStyle w:val="Hyperlink"/>
            <w:rFonts w:ascii="Cambria" w:hAnsi="Cambria"/>
            <w:bCs/>
          </w:rPr>
          <w:t>https://www.avma.org/KB/Resources/LiteratureReviews/Documents/dehorning_cattle_bgnd.pdf</w:t>
        </w:r>
      </w:hyperlink>
      <w:r>
        <w:rPr>
          <w:rFonts w:ascii="Cambria" w:hAnsi="Cambria"/>
          <w:bCs/>
        </w:rPr>
        <w:t xml:space="preserve"> </w:t>
      </w:r>
    </w:p>
    <w:sectPr w:rsidR="00566D60" w:rsidRPr="00566D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D71ED4"/>
    <w:multiLevelType w:val="hybridMultilevel"/>
    <w:tmpl w:val="CB9CDC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A9075D"/>
    <w:multiLevelType w:val="hybridMultilevel"/>
    <w:tmpl w:val="602CD3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4159B3"/>
    <w:multiLevelType w:val="hybridMultilevel"/>
    <w:tmpl w:val="BC1C2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A81"/>
    <w:rsid w:val="00193236"/>
    <w:rsid w:val="001C271E"/>
    <w:rsid w:val="001F1076"/>
    <w:rsid w:val="00297A81"/>
    <w:rsid w:val="002D5AF3"/>
    <w:rsid w:val="00465431"/>
    <w:rsid w:val="00566D60"/>
    <w:rsid w:val="006D77D6"/>
    <w:rsid w:val="00713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A735770-7E60-4DCA-B79C-44DF10A64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271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932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1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2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vma.org/KB/Resources/LiteratureReviews/Documents/dehorning_cattle_bgnd.pdf" TargetMode="External"/><Relationship Id="rId5" Type="http://schemas.openxmlformats.org/officeDocument/2006/relationships/hyperlink" Target="http://journals.plos.org/plosone/article?id=10.1371/journal.pone.008055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Celeste Madray</dc:creator>
  <cp:keywords/>
  <dc:description/>
  <cp:lastModifiedBy>Celeste Madray</cp:lastModifiedBy>
  <cp:revision>6</cp:revision>
  <dcterms:created xsi:type="dcterms:W3CDTF">2017-09-30T16:40:00Z</dcterms:created>
  <dcterms:modified xsi:type="dcterms:W3CDTF">2017-09-30T17:18:00Z</dcterms:modified>
</cp:coreProperties>
</file>