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0F" w:rsidRPr="000C12AB" w:rsidRDefault="00EA2C0F" w:rsidP="00EA2C0F">
      <w:pPr>
        <w:rPr>
          <w:rFonts w:ascii="AR CHRISTY" w:hAnsi="AR CHRISTY" w:cs="Times New Roman"/>
          <w:sz w:val="28"/>
        </w:rPr>
      </w:pPr>
      <w:r w:rsidRPr="000C12AB">
        <w:rPr>
          <w:rFonts w:ascii="AR CHRISTY" w:hAnsi="AR CHRISTY" w:cs="Times New Roman"/>
          <w:b/>
          <w:color w:val="FF0000"/>
          <w:sz w:val="44"/>
        </w:rPr>
        <w:t>Welfare Significance</w:t>
      </w:r>
    </w:p>
    <w:p w:rsidR="00EA2C0F" w:rsidRPr="000C12AB" w:rsidRDefault="00EA2C0F" w:rsidP="00EA2C0F">
      <w:pPr>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 xml:space="preserve">Livestock owners and veterinarians recognize that some people consider dehorning offensive. </w:t>
      </w:r>
      <w:r w:rsidR="000C12AB" w:rsidRPr="000C12AB">
        <w:rPr>
          <w:rFonts w:ascii="AR CENA" w:hAnsi="AR CENA" w:cs="Times New Roman"/>
          <w:color w:val="5F497A" w:themeColor="accent4" w:themeShade="BF"/>
          <w:sz w:val="28"/>
        </w:rPr>
        <w:t>However, dehorning c</w:t>
      </w:r>
      <w:r w:rsidRPr="000C12AB">
        <w:rPr>
          <w:rFonts w:ascii="AR CENA" w:hAnsi="AR CENA" w:cs="Times New Roman"/>
          <w:color w:val="5F497A" w:themeColor="accent4" w:themeShade="BF"/>
          <w:sz w:val="28"/>
        </w:rPr>
        <w:t>attle create</w:t>
      </w:r>
      <w:r w:rsidR="000C12AB" w:rsidRPr="000C12AB">
        <w:rPr>
          <w:rFonts w:ascii="AR CENA" w:hAnsi="AR CENA" w:cs="Times New Roman"/>
          <w:color w:val="5F497A" w:themeColor="accent4" w:themeShade="BF"/>
          <w:sz w:val="28"/>
        </w:rPr>
        <w:t>s</w:t>
      </w:r>
      <w:r w:rsidRPr="000C12AB">
        <w:rPr>
          <w:rFonts w:ascii="AR CENA" w:hAnsi="AR CENA" w:cs="Times New Roman"/>
          <w:color w:val="5F497A" w:themeColor="accent4" w:themeShade="BF"/>
          <w:sz w:val="28"/>
        </w:rPr>
        <w:t xml:space="preserve"> a</w:t>
      </w:r>
      <w:r w:rsidR="000C12AB" w:rsidRPr="000C12AB">
        <w:rPr>
          <w:rFonts w:ascii="AR CENA" w:hAnsi="AR CENA" w:cs="Times New Roman"/>
          <w:color w:val="5F497A" w:themeColor="accent4" w:themeShade="BF"/>
          <w:sz w:val="28"/>
        </w:rPr>
        <w:t xml:space="preserve"> much</w:t>
      </w:r>
      <w:r w:rsidRPr="000C12AB">
        <w:rPr>
          <w:rFonts w:ascii="AR CENA" w:hAnsi="AR CENA" w:cs="Times New Roman"/>
          <w:color w:val="5F497A" w:themeColor="accent4" w:themeShade="BF"/>
          <w:sz w:val="28"/>
        </w:rPr>
        <w:t xml:space="preserve"> safer work</w:t>
      </w:r>
      <w:r w:rsidR="000C12AB" w:rsidRPr="000C12AB">
        <w:rPr>
          <w:rFonts w:ascii="AR CENA" w:hAnsi="AR CENA" w:cs="Times New Roman"/>
          <w:color w:val="5F497A" w:themeColor="accent4" w:themeShade="BF"/>
          <w:sz w:val="28"/>
        </w:rPr>
        <w:t xml:space="preserve"> environment for other cattle, handlers and workers. This is indeed </w:t>
      </w:r>
      <w:r w:rsidRPr="000C12AB">
        <w:rPr>
          <w:rFonts w:ascii="AR CENA" w:hAnsi="AR CENA" w:cs="Times New Roman"/>
          <w:color w:val="5F497A" w:themeColor="accent4" w:themeShade="BF"/>
          <w:sz w:val="28"/>
        </w:rPr>
        <w:t xml:space="preserve">a benefit that outweighs the short period of discomfort at </w:t>
      </w:r>
      <w:r w:rsidR="000C12AB" w:rsidRPr="000C12AB">
        <w:rPr>
          <w:rFonts w:ascii="AR CENA" w:hAnsi="AR CENA" w:cs="Times New Roman"/>
          <w:color w:val="5F497A" w:themeColor="accent4" w:themeShade="BF"/>
          <w:sz w:val="28"/>
        </w:rPr>
        <w:t>the time for dehorning.</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All methods of physical dehorning cause pain and side effects.</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Young calves recover quicker and have fewer complications than older calves.</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There is no evidence to show young calves experience less pain than older calves.</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Local anaesthesia prior to dehorning eliminates acute pain for a few hours after dehorning.</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Local anaesthesia, combined with a sedative and an analgesic (pain reliever), may provide the best pain relief.</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Dehorning without anaesthesia is inhumane and unethical.</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Use of pain relief is an additional cost for producers. Pain relief may be limited by the availability of drugs for farmers to use and the scarcity of veterinarians in farm animal practice.</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In Ontario, auxiliaries (technicians) employed by veterinarians may administer local nerve blocks and dehorn cattle less than two months of age while under immediate, direct or indirect, supervision of a veterinarian. They may dehorn cattle greater than two months of age when under immediate or direct supervision.</w:t>
      </w:r>
    </w:p>
    <w:p w:rsidR="00EA2C0F" w:rsidRPr="000C12AB" w:rsidRDefault="00EA2C0F" w:rsidP="000C12AB">
      <w:pPr>
        <w:pStyle w:val="ListParagraph"/>
        <w:numPr>
          <w:ilvl w:val="0"/>
          <w:numId w:val="2"/>
        </w:numPr>
        <w:spacing w:line="480" w:lineRule="auto"/>
        <w:rPr>
          <w:rFonts w:ascii="AR CENA" w:hAnsi="AR CENA" w:cs="Times New Roman"/>
          <w:color w:val="5F497A" w:themeColor="accent4" w:themeShade="BF"/>
          <w:sz w:val="28"/>
        </w:rPr>
      </w:pPr>
      <w:r w:rsidRPr="000C12AB">
        <w:rPr>
          <w:rFonts w:ascii="AR CENA" w:hAnsi="AR CENA" w:cs="Times New Roman"/>
          <w:color w:val="5F497A" w:themeColor="accent4" w:themeShade="BF"/>
          <w:sz w:val="28"/>
        </w:rPr>
        <w:t xml:space="preserve">Use of polled bulls is a welfare-friendly alternative to dehorning. </w:t>
      </w:r>
    </w:p>
    <w:p w:rsidR="00D22B2A" w:rsidRPr="000C12AB" w:rsidRDefault="00EA2C0F" w:rsidP="000C12AB">
      <w:pPr>
        <w:pStyle w:val="ListParagraph"/>
        <w:numPr>
          <w:ilvl w:val="0"/>
          <w:numId w:val="2"/>
        </w:numPr>
        <w:spacing w:line="480" w:lineRule="auto"/>
        <w:rPr>
          <w:rFonts w:ascii="AR CENA" w:hAnsi="AR CENA" w:cs="Times New Roman"/>
          <w:sz w:val="28"/>
        </w:rPr>
      </w:pPr>
      <w:bookmarkStart w:id="0" w:name="_GoBack"/>
      <w:bookmarkEnd w:id="0"/>
      <w:r w:rsidRPr="000C12AB">
        <w:rPr>
          <w:rFonts w:ascii="AR CENA" w:hAnsi="AR CENA" w:cs="Times New Roman"/>
          <w:color w:val="5F497A" w:themeColor="accent4" w:themeShade="BF"/>
          <w:sz w:val="28"/>
        </w:rPr>
        <w:lastRenderedPageBreak/>
        <w:t>Control of bleeding is essential when dehorning older calves</w:t>
      </w:r>
      <w:r w:rsidRPr="000C12AB">
        <w:rPr>
          <w:rFonts w:ascii="AR CENA" w:hAnsi="AR CENA" w:cs="Times New Roman"/>
          <w:sz w:val="28"/>
        </w:rPr>
        <w:t>.</w:t>
      </w:r>
    </w:p>
    <w:sectPr w:rsidR="00D22B2A" w:rsidRPr="000C12AB" w:rsidSect="00AD05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 CHRISTY">
    <w:panose1 w:val="02000000000000000000"/>
    <w:charset w:val="00"/>
    <w:family w:val="auto"/>
    <w:pitch w:val="variable"/>
    <w:sig w:usb0="8000002F" w:usb1="0000000A" w:usb2="00000000" w:usb3="00000000" w:csb0="00000001"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01B6"/>
    <w:multiLevelType w:val="hybridMultilevel"/>
    <w:tmpl w:val="00B8F96C"/>
    <w:lvl w:ilvl="0" w:tplc="2C09000F">
      <w:start w:val="1"/>
      <w:numFmt w:val="decimal"/>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
    <w:nsid w:val="1CC14FD8"/>
    <w:multiLevelType w:val="hybridMultilevel"/>
    <w:tmpl w:val="C92E6944"/>
    <w:lvl w:ilvl="0" w:tplc="20090003">
      <w:start w:val="1"/>
      <w:numFmt w:val="bullet"/>
      <w:lvlText w:val="o"/>
      <w:lvlJc w:val="left"/>
      <w:pPr>
        <w:ind w:left="360" w:hanging="360"/>
      </w:pPr>
      <w:rPr>
        <w:rFonts w:ascii="Courier New" w:hAnsi="Courier New" w:cs="Courier New"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2C0F"/>
    <w:rsid w:val="000C12AB"/>
    <w:rsid w:val="00957E58"/>
    <w:rsid w:val="00AD0539"/>
    <w:rsid w:val="00EA2C0F"/>
    <w:rsid w:val="00F4492F"/>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C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214</Words>
  <Characters>1221</Characters>
  <Application>Microsoft Office Word</Application>
  <DocSecurity>0</DocSecurity>
  <Lines>10</Lines>
  <Paragraphs>2</Paragraphs>
  <ScaleCrop>false</ScaleCrop>
  <Company>HP</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dreamcatcher_181@hotmail.com</dc:creator>
  <cp:lastModifiedBy>victoria</cp:lastModifiedBy>
  <cp:revision>2</cp:revision>
  <dcterms:created xsi:type="dcterms:W3CDTF">2017-09-30T15:02:00Z</dcterms:created>
  <dcterms:modified xsi:type="dcterms:W3CDTF">2017-09-30T15:02:00Z</dcterms:modified>
</cp:coreProperties>
</file>