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F26" w:rsidRPr="0030678E" w:rsidRDefault="00017C6F">
      <w:pPr>
        <w:rPr>
          <w:rFonts w:ascii="Times New Roman" w:hAnsi="Times New Roman" w:cs="Times New Roman"/>
          <w:b/>
          <w:sz w:val="24"/>
          <w:szCs w:val="24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>EPIDURAL</w:t>
      </w:r>
    </w:p>
    <w:p w:rsidR="00017C6F" w:rsidRPr="0030678E" w:rsidRDefault="00017C6F" w:rsidP="00017C6F">
      <w:pPr>
        <w:rPr>
          <w:rFonts w:ascii="Times New Roman" w:hAnsi="Times New Roman" w:cs="Times New Roman"/>
          <w:b/>
          <w:sz w:val="24"/>
          <w:szCs w:val="24"/>
        </w:rPr>
      </w:pP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>ANAESTHETIC</w:t>
      </w:r>
      <w:r w:rsidRPr="0030678E">
        <w:rPr>
          <w:rFonts w:ascii="Times New Roman" w:hAnsi="Times New Roman" w:cs="Times New Roman"/>
          <w:sz w:val="24"/>
          <w:szCs w:val="24"/>
        </w:rPr>
        <w:t>:2% lidocaine(0.2mg/kg). S-C1 of C1-C2</w:t>
      </w: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sz w:val="24"/>
          <w:szCs w:val="24"/>
        </w:rPr>
        <w:t xml:space="preserve">2% </w:t>
      </w:r>
      <w:proofErr w:type="gramStart"/>
      <w:r w:rsidRPr="0030678E">
        <w:rPr>
          <w:rFonts w:ascii="Times New Roman" w:hAnsi="Times New Roman" w:cs="Times New Roman"/>
          <w:sz w:val="24"/>
          <w:szCs w:val="24"/>
        </w:rPr>
        <w:t>Lidocaine :</w:t>
      </w:r>
      <w:proofErr w:type="gramEnd"/>
      <w:r w:rsidRPr="0030678E">
        <w:rPr>
          <w:rFonts w:ascii="Times New Roman" w:hAnsi="Times New Roman" w:cs="Times New Roman"/>
          <w:sz w:val="24"/>
          <w:szCs w:val="24"/>
        </w:rPr>
        <w:t xml:space="preserve"> 0.2*450/20=4.5ml</w:t>
      </w: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sz w:val="24"/>
          <w:szCs w:val="24"/>
        </w:rPr>
        <w:t>toxic dose=10*450/20=225ml/2 =113ml</w:t>
      </w:r>
    </w:p>
    <w:p w:rsidR="0030678E" w:rsidRDefault="0030678E" w:rsidP="00017C6F">
      <w:pPr>
        <w:rPr>
          <w:rFonts w:ascii="Times New Roman" w:hAnsi="Times New Roman" w:cs="Times New Roman"/>
          <w:b/>
          <w:sz w:val="24"/>
          <w:szCs w:val="24"/>
        </w:rPr>
      </w:pPr>
    </w:p>
    <w:p w:rsidR="00017C6F" w:rsidRPr="0030678E" w:rsidRDefault="00FE43CC" w:rsidP="0001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Duration </w:t>
      </w:r>
      <w:bookmarkStart w:id="0" w:name="_GoBack"/>
      <w:bookmarkEnd w:id="0"/>
      <w:r w:rsidR="00017C6F" w:rsidRPr="00306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C6F" w:rsidRPr="0030678E">
        <w:rPr>
          <w:rFonts w:ascii="Times New Roman" w:hAnsi="Times New Roman" w:cs="Times New Roman"/>
          <w:sz w:val="24"/>
          <w:szCs w:val="24"/>
        </w:rPr>
        <w:t>of lidocaine 30-45mins</w:t>
      </w:r>
    </w:p>
    <w:p w:rsidR="0030678E" w:rsidRPr="0030678E" w:rsidRDefault="0030678E" w:rsidP="00017C6F">
      <w:pPr>
        <w:rPr>
          <w:rFonts w:ascii="Times New Roman" w:hAnsi="Times New Roman" w:cs="Times New Roman"/>
          <w:b/>
          <w:sz w:val="24"/>
          <w:szCs w:val="24"/>
        </w:rPr>
      </w:pP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 xml:space="preserve">TIME </w:t>
      </w:r>
      <w:proofErr w:type="gramStart"/>
      <w:r w:rsidRPr="0030678E">
        <w:rPr>
          <w:rFonts w:ascii="Times New Roman" w:hAnsi="Times New Roman" w:cs="Times New Roman"/>
          <w:b/>
          <w:sz w:val="24"/>
          <w:szCs w:val="24"/>
        </w:rPr>
        <w:t>ADMININSTERED</w:t>
      </w:r>
      <w:r w:rsidRPr="003067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0678E">
        <w:rPr>
          <w:rFonts w:ascii="Times New Roman" w:hAnsi="Times New Roman" w:cs="Times New Roman"/>
          <w:sz w:val="24"/>
          <w:szCs w:val="24"/>
        </w:rPr>
        <w:t xml:space="preserve"> </w:t>
      </w:r>
      <w:r w:rsidRPr="0030678E">
        <w:rPr>
          <w:rFonts w:ascii="Times New Roman" w:hAnsi="Times New Roman" w:cs="Times New Roman"/>
          <w:sz w:val="24"/>
          <w:szCs w:val="24"/>
        </w:rPr>
        <w:t>2:35pm tail tone lost 2:37pm</w:t>
      </w:r>
    </w:p>
    <w:p w:rsidR="0030678E" w:rsidRDefault="0030678E" w:rsidP="00017C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DC9" w:rsidRPr="0030678E" w:rsidRDefault="003C6DC9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>Aim</w:t>
      </w:r>
      <w:r w:rsidRPr="0030678E">
        <w:rPr>
          <w:rFonts w:ascii="Times New Roman" w:hAnsi="Times New Roman" w:cs="Times New Roman"/>
          <w:sz w:val="24"/>
          <w:szCs w:val="24"/>
        </w:rPr>
        <w:t>:</w:t>
      </w:r>
      <w:r w:rsidR="0030678E" w:rsidRPr="0030678E">
        <w:rPr>
          <w:rFonts w:ascii="Times New Roman" w:hAnsi="Times New Roman" w:cs="Times New Roman"/>
          <w:sz w:val="24"/>
          <w:szCs w:val="24"/>
        </w:rPr>
        <w:t xml:space="preserve"> An e</w:t>
      </w:r>
      <w:r w:rsidRPr="0030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ffective technique used to prevent or control pain during surgeries involving the tail, anus, vulva, perineum, caudal udder, scrotum, and upper hind limbs</w:t>
      </w:r>
      <w:r w:rsidR="0030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678E" w:rsidRPr="0030678E" w:rsidRDefault="0030678E" w:rsidP="00017C6F">
      <w:pPr>
        <w:rPr>
          <w:rFonts w:ascii="Times New Roman" w:hAnsi="Times New Roman" w:cs="Times New Roman"/>
          <w:b/>
          <w:sz w:val="24"/>
          <w:szCs w:val="24"/>
        </w:rPr>
      </w:pPr>
    </w:p>
    <w:p w:rsidR="00017C6F" w:rsidRPr="0030678E" w:rsidRDefault="003C6DC9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>Procedure</w:t>
      </w:r>
      <w:r w:rsidRPr="0030678E">
        <w:rPr>
          <w:rFonts w:ascii="Times New Roman" w:hAnsi="Times New Roman" w:cs="Times New Roman"/>
          <w:sz w:val="24"/>
          <w:szCs w:val="24"/>
        </w:rPr>
        <w:t xml:space="preserve">: </w:t>
      </w:r>
      <w:r w:rsidR="00017C6F" w:rsidRPr="0030678E">
        <w:rPr>
          <w:rFonts w:ascii="Times New Roman" w:hAnsi="Times New Roman" w:cs="Times New Roman"/>
          <w:sz w:val="24"/>
          <w:szCs w:val="24"/>
        </w:rPr>
        <w:t>The first in</w:t>
      </w:r>
      <w:r w:rsidRPr="0030678E">
        <w:rPr>
          <w:rFonts w:ascii="Times New Roman" w:hAnsi="Times New Roman" w:cs="Times New Roman"/>
          <w:sz w:val="24"/>
          <w:szCs w:val="24"/>
        </w:rPr>
        <w:t xml:space="preserve">tercoccygeal space was located </w:t>
      </w:r>
      <w:r w:rsidR="00017C6F" w:rsidRPr="0030678E">
        <w:rPr>
          <w:rFonts w:ascii="Times New Roman" w:hAnsi="Times New Roman" w:cs="Times New Roman"/>
          <w:sz w:val="24"/>
          <w:szCs w:val="24"/>
        </w:rPr>
        <w:t>by raising and lowering the tail and palpating the depression and movement between the first and second coccygeal vertebrae.</w:t>
      </w: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sz w:val="24"/>
          <w:szCs w:val="24"/>
        </w:rPr>
        <w:t>Disinfect the skin.</w:t>
      </w:r>
    </w:p>
    <w:p w:rsidR="0030678E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sz w:val="24"/>
          <w:szCs w:val="24"/>
        </w:rPr>
        <w:t>An 18-gauge 3.8-cm needle (with no syringe attached) is directed perpendicular to the skin surface. Once the skin is penetrated, place a drop of local an</w:t>
      </w:r>
      <w:r w:rsidR="0030678E">
        <w:rPr>
          <w:rFonts w:ascii="Times New Roman" w:hAnsi="Times New Roman" w:cs="Times New Roman"/>
          <w:sz w:val="24"/>
          <w:szCs w:val="24"/>
        </w:rPr>
        <w:t>a</w:t>
      </w:r>
      <w:r w:rsidRPr="0030678E">
        <w:rPr>
          <w:rFonts w:ascii="Times New Roman" w:hAnsi="Times New Roman" w:cs="Times New Roman"/>
          <w:sz w:val="24"/>
          <w:szCs w:val="24"/>
        </w:rPr>
        <w:t xml:space="preserve">esthetic solution in the hub of the </w:t>
      </w:r>
      <w:r w:rsidR="003C6DC9" w:rsidRPr="0030678E">
        <w:rPr>
          <w:rFonts w:ascii="Times New Roman" w:hAnsi="Times New Roman" w:cs="Times New Roman"/>
          <w:sz w:val="24"/>
          <w:szCs w:val="24"/>
        </w:rPr>
        <w:t xml:space="preserve">needle; </w:t>
      </w:r>
    </w:p>
    <w:p w:rsidR="00017C6F" w:rsidRPr="0030678E" w:rsidRDefault="003C6DC9" w:rsidP="00017C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>hanging drop technique</w:t>
      </w:r>
      <w:r w:rsidR="0030678E" w:rsidRPr="0030678E">
        <w:rPr>
          <w:rFonts w:ascii="Times New Roman" w:hAnsi="Times New Roman" w:cs="Times New Roman"/>
          <w:sz w:val="24"/>
          <w:szCs w:val="24"/>
        </w:rPr>
        <w:t xml:space="preserve"> </w:t>
      </w:r>
      <w:r w:rsidR="0030678E" w:rsidRPr="0030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relies upon the aspiration of a small volume of fluid from the hub of the needle as the pressure at the tip decreases below atmospheric level upon entry into the epidural space</w:t>
      </w:r>
      <w:r w:rsidR="0030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678E" w:rsidRPr="0030678E" w:rsidRDefault="0030678E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lack of resistance technique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0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 displacement of needles in the epidural space base on the amount of resistance to the injection of air or saline.</w:t>
      </w: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sz w:val="24"/>
          <w:szCs w:val="24"/>
        </w:rPr>
        <w:t>The syringe may then be attached to the needle and an</w:t>
      </w:r>
      <w:r w:rsidR="0030678E">
        <w:rPr>
          <w:rFonts w:ascii="Times New Roman" w:hAnsi="Times New Roman" w:cs="Times New Roman"/>
          <w:sz w:val="24"/>
          <w:szCs w:val="24"/>
        </w:rPr>
        <w:t>a</w:t>
      </w:r>
      <w:r w:rsidRPr="0030678E">
        <w:rPr>
          <w:rFonts w:ascii="Times New Roman" w:hAnsi="Times New Roman" w:cs="Times New Roman"/>
          <w:sz w:val="24"/>
          <w:szCs w:val="24"/>
        </w:rPr>
        <w:t>esthetic solution slowly injected with no resistance.</w:t>
      </w:r>
    </w:p>
    <w:p w:rsidR="0030678E" w:rsidRPr="0030678E" w:rsidRDefault="0030678E" w:rsidP="00017C6F">
      <w:pPr>
        <w:rPr>
          <w:rFonts w:ascii="Times New Roman" w:hAnsi="Times New Roman" w:cs="Times New Roman"/>
          <w:b/>
          <w:sz w:val="24"/>
          <w:szCs w:val="24"/>
        </w:rPr>
      </w:pPr>
    </w:p>
    <w:p w:rsidR="00017C6F" w:rsidRPr="0030678E" w:rsidRDefault="00017C6F" w:rsidP="00017C6F">
      <w:pPr>
        <w:rPr>
          <w:rFonts w:ascii="Times New Roman" w:hAnsi="Times New Roman" w:cs="Times New Roman"/>
          <w:sz w:val="24"/>
          <w:szCs w:val="24"/>
        </w:rPr>
      </w:pPr>
      <w:r w:rsidRPr="0030678E">
        <w:rPr>
          <w:rFonts w:ascii="Times New Roman" w:hAnsi="Times New Roman" w:cs="Times New Roman"/>
          <w:b/>
          <w:sz w:val="24"/>
          <w:szCs w:val="24"/>
        </w:rPr>
        <w:t>complications:</w:t>
      </w:r>
      <w:r w:rsidRPr="0030678E">
        <w:rPr>
          <w:rFonts w:ascii="Times New Roman" w:hAnsi="Times New Roman" w:cs="Times New Roman"/>
          <w:sz w:val="24"/>
          <w:szCs w:val="24"/>
        </w:rPr>
        <w:t xml:space="preserve"> Doses greater than 10 ml of 2% lidocaine in cattle may result in hindlimb</w:t>
      </w:r>
      <w:r w:rsidR="0030678E" w:rsidRPr="0030678E">
        <w:rPr>
          <w:rFonts w:ascii="Times New Roman" w:hAnsi="Times New Roman" w:cs="Times New Roman"/>
          <w:sz w:val="24"/>
          <w:szCs w:val="24"/>
        </w:rPr>
        <w:t xml:space="preserve"> incoordination and recumbency, </w:t>
      </w:r>
      <w:r w:rsidR="0030678E" w:rsidRPr="003067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regurgitation, bloating, and muscle damage.</w:t>
      </w:r>
    </w:p>
    <w:sectPr w:rsidR="00017C6F" w:rsidRPr="00306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6F"/>
    <w:rsid w:val="00017C6F"/>
    <w:rsid w:val="0030678E"/>
    <w:rsid w:val="003C6DC9"/>
    <w:rsid w:val="00501F26"/>
    <w:rsid w:val="00AE4E78"/>
    <w:rsid w:val="00D3094F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267E"/>
  <w15:chartTrackingRefBased/>
  <w15:docId w15:val="{6E5EE74C-8295-4F8D-9AD6-D2D1A49A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C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kheju</dc:creator>
  <cp:keywords/>
  <dc:description/>
  <cp:lastModifiedBy>kheju</cp:lastModifiedBy>
  <cp:revision>6</cp:revision>
  <dcterms:created xsi:type="dcterms:W3CDTF">2017-09-23T17:55:00Z</dcterms:created>
  <dcterms:modified xsi:type="dcterms:W3CDTF">2017-09-24T22:07:00Z</dcterms:modified>
</cp:coreProperties>
</file>