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E8" w:rsidRPr="00424925" w:rsidRDefault="00973888" w:rsidP="00424925">
      <w:pPr>
        <w:jc w:val="center"/>
        <w:rPr>
          <w:rFonts w:ascii="AR CHRISTY" w:hAnsi="AR CHRISTY"/>
          <w:sz w:val="36"/>
          <w:szCs w:val="36"/>
        </w:rPr>
      </w:pPr>
      <w:r w:rsidRPr="00424925">
        <w:rPr>
          <w:rFonts w:ascii="AR CHRISTY" w:hAnsi="AR CHRISTY"/>
          <w:sz w:val="36"/>
          <w:szCs w:val="36"/>
        </w:rPr>
        <w:t>Distal Vertebral Nerve Block</w:t>
      </w:r>
    </w:p>
    <w:p w:rsidR="00973888" w:rsidRDefault="00973888">
      <w:pPr>
        <w:rPr>
          <w:rFonts w:ascii="Comic Sans MS" w:hAnsi="Comic Sans MS"/>
          <w:sz w:val="32"/>
          <w:szCs w:val="32"/>
        </w:rPr>
      </w:pPr>
      <w:r>
        <w:rPr>
          <w:noProof/>
          <w:lang w:eastAsia="en-JM"/>
        </w:rPr>
        <w:drawing>
          <wp:inline distT="0" distB="0" distL="0" distR="0">
            <wp:extent cx="4835899" cy="3914775"/>
            <wp:effectExtent l="19050" t="0" r="2801" b="0"/>
            <wp:docPr id="1" name="Picture 1" descr="Image result for distal paravertebral nerve block 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tal paravertebral nerve block cow"/>
                    <pic:cNvPicPr>
                      <a:picLocks noChangeAspect="1" noChangeArrowheads="1"/>
                    </pic:cNvPicPr>
                  </pic:nvPicPr>
                  <pic:blipFill>
                    <a:blip r:embed="rId5"/>
                    <a:srcRect/>
                    <a:stretch>
                      <a:fillRect/>
                    </a:stretch>
                  </pic:blipFill>
                  <pic:spPr bwMode="auto">
                    <a:xfrm>
                      <a:off x="0" y="0"/>
                      <a:ext cx="4837066" cy="3915719"/>
                    </a:xfrm>
                    <a:prstGeom prst="rect">
                      <a:avLst/>
                    </a:prstGeom>
                    <a:noFill/>
                    <a:ln w="9525">
                      <a:noFill/>
                      <a:miter lim="800000"/>
                      <a:headEnd/>
                      <a:tailEnd/>
                    </a:ln>
                  </pic:spPr>
                </pic:pic>
              </a:graphicData>
            </a:graphic>
          </wp:inline>
        </w:drawing>
      </w:r>
    </w:p>
    <w:p w:rsidR="00424925" w:rsidRDefault="00424925">
      <w:pPr>
        <w:rPr>
          <w:rFonts w:ascii="AR CENA" w:hAnsi="AR CENA"/>
          <w:color w:val="FF0000"/>
          <w:sz w:val="28"/>
          <w:szCs w:val="28"/>
        </w:rPr>
      </w:pPr>
    </w:p>
    <w:p w:rsidR="00424925" w:rsidRDefault="00250A1A">
      <w:pPr>
        <w:rPr>
          <w:rFonts w:ascii="AR CENA" w:hAnsi="AR CENA"/>
          <w:sz w:val="28"/>
          <w:szCs w:val="28"/>
        </w:rPr>
      </w:pPr>
      <w:r w:rsidRPr="00424925">
        <w:rPr>
          <w:rFonts w:ascii="AR CENA" w:hAnsi="AR CENA"/>
          <w:color w:val="8064A2" w:themeColor="accent4"/>
          <w:sz w:val="28"/>
          <w:szCs w:val="28"/>
        </w:rPr>
        <w:t>Preparation</w:t>
      </w:r>
      <w:r w:rsidR="006A32DE">
        <w:rPr>
          <w:rFonts w:ascii="AR CENA" w:hAnsi="AR CENA"/>
          <w:color w:val="8064A2" w:themeColor="accent4"/>
          <w:sz w:val="28"/>
          <w:szCs w:val="28"/>
        </w:rPr>
        <w:t>/ Preop</w:t>
      </w:r>
      <w:r w:rsidRPr="00424925">
        <w:rPr>
          <w:rFonts w:ascii="AR CENA" w:hAnsi="AR CENA"/>
          <w:sz w:val="28"/>
          <w:szCs w:val="28"/>
        </w:rPr>
        <w:t xml:space="preserve">:  </w:t>
      </w:r>
    </w:p>
    <w:p w:rsidR="00424925" w:rsidRDefault="00250A1A" w:rsidP="00973888">
      <w:pPr>
        <w:rPr>
          <w:rFonts w:ascii="AR CENA" w:hAnsi="AR CENA"/>
          <w:sz w:val="28"/>
          <w:szCs w:val="28"/>
        </w:rPr>
      </w:pPr>
      <w:r w:rsidRPr="00424925">
        <w:rPr>
          <w:rFonts w:ascii="AR CENA" w:hAnsi="AR CENA"/>
          <w:sz w:val="28"/>
          <w:szCs w:val="28"/>
        </w:rPr>
        <w:t>Clip and surgically scrub and disinfect the skin over the area where the needles will be introduced</w:t>
      </w:r>
    </w:p>
    <w:p w:rsidR="00424925" w:rsidRDefault="00973888" w:rsidP="00973888">
      <w:pPr>
        <w:rPr>
          <w:rFonts w:ascii="AR CENA" w:hAnsi="AR CENA"/>
          <w:sz w:val="28"/>
          <w:szCs w:val="28"/>
        </w:rPr>
      </w:pPr>
      <w:r w:rsidRPr="00424925">
        <w:rPr>
          <w:rFonts w:ascii="AR CENA" w:hAnsi="AR CENA"/>
          <w:color w:val="8064A2" w:themeColor="accent4"/>
          <w:sz w:val="28"/>
          <w:szCs w:val="28"/>
        </w:rPr>
        <w:t>Area blocked</w:t>
      </w:r>
      <w:r w:rsidRPr="00424925">
        <w:rPr>
          <w:rFonts w:ascii="AR CENA" w:hAnsi="AR CENA"/>
          <w:sz w:val="28"/>
          <w:szCs w:val="28"/>
        </w:rPr>
        <w:t>:</w:t>
      </w:r>
    </w:p>
    <w:p w:rsidR="00973888" w:rsidRPr="00424925" w:rsidRDefault="00973888" w:rsidP="00973888">
      <w:pPr>
        <w:rPr>
          <w:rFonts w:ascii="AR CENA" w:hAnsi="AR CENA"/>
          <w:sz w:val="28"/>
          <w:szCs w:val="28"/>
        </w:rPr>
      </w:pPr>
      <w:r w:rsidRPr="00424925">
        <w:rPr>
          <w:rFonts w:ascii="AR CENA" w:hAnsi="AR CENA"/>
          <w:sz w:val="28"/>
          <w:szCs w:val="28"/>
        </w:rPr>
        <w:t xml:space="preserve"> </w:t>
      </w:r>
      <w:proofErr w:type="gramStart"/>
      <w:r w:rsidRPr="00424925">
        <w:rPr>
          <w:rFonts w:ascii="AR CENA" w:hAnsi="AR CENA"/>
          <w:sz w:val="28"/>
          <w:szCs w:val="28"/>
        </w:rPr>
        <w:t>flank</w:t>
      </w:r>
      <w:proofErr w:type="gramEnd"/>
      <w:r w:rsidRPr="00424925">
        <w:rPr>
          <w:rFonts w:ascii="AR CENA" w:hAnsi="AR CENA"/>
          <w:sz w:val="28"/>
          <w:szCs w:val="28"/>
        </w:rPr>
        <w:t xml:space="preserve"> of side on which technique is performed</w:t>
      </w:r>
    </w:p>
    <w:p w:rsidR="00424925" w:rsidRDefault="00973888" w:rsidP="00973888">
      <w:pPr>
        <w:rPr>
          <w:rFonts w:ascii="AR CENA" w:hAnsi="AR CENA"/>
          <w:sz w:val="28"/>
          <w:szCs w:val="28"/>
        </w:rPr>
      </w:pPr>
      <w:r w:rsidRPr="00424925">
        <w:rPr>
          <w:rFonts w:ascii="AR CENA" w:hAnsi="AR CENA"/>
          <w:color w:val="8064A2" w:themeColor="accent4"/>
          <w:sz w:val="28"/>
          <w:szCs w:val="28"/>
        </w:rPr>
        <w:t>Nerves blocked</w:t>
      </w:r>
      <w:r w:rsidRPr="00424925">
        <w:rPr>
          <w:rFonts w:ascii="AR CENA" w:hAnsi="AR CENA"/>
          <w:sz w:val="28"/>
          <w:szCs w:val="28"/>
        </w:rPr>
        <w:t>:</w:t>
      </w:r>
    </w:p>
    <w:p w:rsidR="00973888" w:rsidRPr="00424925" w:rsidRDefault="00973888" w:rsidP="00973888">
      <w:pPr>
        <w:rPr>
          <w:rFonts w:ascii="AR CENA" w:hAnsi="AR CENA"/>
          <w:sz w:val="28"/>
          <w:szCs w:val="28"/>
        </w:rPr>
      </w:pPr>
      <w:r w:rsidRPr="00424925">
        <w:rPr>
          <w:rFonts w:ascii="AR CENA" w:hAnsi="AR CENA"/>
          <w:sz w:val="28"/>
          <w:szCs w:val="28"/>
        </w:rPr>
        <w:t xml:space="preserve"> </w:t>
      </w:r>
      <w:proofErr w:type="gramStart"/>
      <w:r w:rsidRPr="00424925">
        <w:rPr>
          <w:rFonts w:ascii="AR CENA" w:hAnsi="AR CENA"/>
          <w:sz w:val="28"/>
          <w:szCs w:val="28"/>
        </w:rPr>
        <w:t>dorsal</w:t>
      </w:r>
      <w:proofErr w:type="gramEnd"/>
      <w:r w:rsidRPr="00424925">
        <w:rPr>
          <w:rFonts w:ascii="AR CENA" w:hAnsi="AR CENA"/>
          <w:sz w:val="28"/>
          <w:szCs w:val="28"/>
        </w:rPr>
        <w:t xml:space="preserve"> and ventral </w:t>
      </w:r>
      <w:proofErr w:type="spellStart"/>
      <w:r w:rsidRPr="00424925">
        <w:rPr>
          <w:rFonts w:ascii="AR CENA" w:hAnsi="AR CENA"/>
          <w:sz w:val="28"/>
          <w:szCs w:val="28"/>
        </w:rPr>
        <w:t>rami</w:t>
      </w:r>
      <w:proofErr w:type="spellEnd"/>
      <w:r w:rsidRPr="00424925">
        <w:rPr>
          <w:rFonts w:ascii="AR CENA" w:hAnsi="AR CENA"/>
          <w:sz w:val="28"/>
          <w:szCs w:val="28"/>
        </w:rPr>
        <w:t xml:space="preserve"> of T13, L1, and L2</w:t>
      </w:r>
    </w:p>
    <w:p w:rsidR="00424925" w:rsidRDefault="00973888" w:rsidP="00973888">
      <w:pPr>
        <w:rPr>
          <w:rFonts w:ascii="AR CENA" w:hAnsi="AR CENA"/>
          <w:sz w:val="28"/>
          <w:szCs w:val="28"/>
        </w:rPr>
      </w:pPr>
      <w:r w:rsidRPr="00424925">
        <w:rPr>
          <w:rFonts w:ascii="AR CENA" w:hAnsi="AR CENA"/>
          <w:color w:val="8064A2" w:themeColor="accent4"/>
          <w:sz w:val="28"/>
          <w:szCs w:val="28"/>
        </w:rPr>
        <w:t xml:space="preserve"> Site</w:t>
      </w:r>
      <w:r w:rsidRPr="00424925">
        <w:rPr>
          <w:rFonts w:ascii="AR CENA" w:hAnsi="AR CENA"/>
          <w:sz w:val="28"/>
          <w:szCs w:val="28"/>
        </w:rPr>
        <w:t>:</w:t>
      </w:r>
    </w:p>
    <w:p w:rsidR="00973888" w:rsidRPr="00424925" w:rsidRDefault="00973888" w:rsidP="00973888">
      <w:pPr>
        <w:rPr>
          <w:rFonts w:ascii="AR CENA" w:hAnsi="AR CENA"/>
          <w:sz w:val="28"/>
          <w:szCs w:val="28"/>
        </w:rPr>
      </w:pPr>
      <w:r w:rsidRPr="00424925">
        <w:rPr>
          <w:rFonts w:ascii="AR CENA" w:hAnsi="AR CENA"/>
          <w:sz w:val="28"/>
          <w:szCs w:val="28"/>
        </w:rPr>
        <w:t xml:space="preserve"> </w:t>
      </w:r>
      <w:proofErr w:type="gramStart"/>
      <w:r w:rsidRPr="00424925">
        <w:rPr>
          <w:rFonts w:ascii="AR CENA" w:hAnsi="AR CENA"/>
          <w:sz w:val="28"/>
          <w:szCs w:val="28"/>
        </w:rPr>
        <w:t>distal</w:t>
      </w:r>
      <w:proofErr w:type="gramEnd"/>
      <w:r w:rsidRPr="00424925">
        <w:rPr>
          <w:rFonts w:ascii="AR CENA" w:hAnsi="AR CENA"/>
          <w:sz w:val="28"/>
          <w:szCs w:val="28"/>
        </w:rPr>
        <w:t xml:space="preserve"> ends of lumbar transverse processes of L1, L2, and L4 (Fig. 5-3)</w:t>
      </w:r>
    </w:p>
    <w:p w:rsidR="00973888" w:rsidRPr="00424925" w:rsidRDefault="00973888" w:rsidP="00973888">
      <w:pPr>
        <w:rPr>
          <w:rFonts w:ascii="AR CENA" w:hAnsi="AR CENA"/>
          <w:sz w:val="28"/>
          <w:szCs w:val="28"/>
        </w:rPr>
      </w:pPr>
      <w:r w:rsidRPr="00424925">
        <w:rPr>
          <w:rFonts w:ascii="AR CENA" w:hAnsi="AR CENA"/>
          <w:sz w:val="28"/>
          <w:szCs w:val="28"/>
        </w:rPr>
        <w:t xml:space="preserve"> </w:t>
      </w:r>
    </w:p>
    <w:p w:rsidR="00973888" w:rsidRPr="00424925" w:rsidRDefault="00973888" w:rsidP="00973888">
      <w:pPr>
        <w:rPr>
          <w:rFonts w:ascii="AR CENA" w:hAnsi="AR CENA"/>
          <w:sz w:val="28"/>
          <w:szCs w:val="28"/>
        </w:rPr>
      </w:pPr>
      <w:r w:rsidRPr="00424925">
        <w:rPr>
          <w:rFonts w:ascii="AR CENA" w:hAnsi="AR CENA"/>
          <w:color w:val="FF0000"/>
          <w:sz w:val="28"/>
          <w:szCs w:val="28"/>
        </w:rPr>
        <w:t xml:space="preserve"> </w:t>
      </w:r>
      <w:r w:rsidRPr="00424925">
        <w:rPr>
          <w:rFonts w:ascii="AR CENA" w:hAnsi="AR CENA"/>
          <w:color w:val="8064A2" w:themeColor="accent4"/>
          <w:sz w:val="28"/>
          <w:szCs w:val="28"/>
        </w:rPr>
        <w:t>Needle</w:t>
      </w:r>
      <w:r w:rsidRPr="00424925">
        <w:rPr>
          <w:rFonts w:ascii="AR CENA" w:hAnsi="AR CENA"/>
          <w:sz w:val="28"/>
          <w:szCs w:val="28"/>
        </w:rPr>
        <w:t>: 18-gauge, 7.6-cm</w:t>
      </w:r>
    </w:p>
    <w:p w:rsidR="00973888" w:rsidRPr="00424925" w:rsidRDefault="00973888" w:rsidP="00973888">
      <w:pPr>
        <w:rPr>
          <w:rFonts w:ascii="AR CENA" w:hAnsi="AR CENA"/>
          <w:sz w:val="28"/>
          <w:szCs w:val="28"/>
        </w:rPr>
      </w:pPr>
      <w:r w:rsidRPr="00424925">
        <w:rPr>
          <w:rFonts w:ascii="AR CENA" w:hAnsi="AR CENA"/>
          <w:sz w:val="28"/>
          <w:szCs w:val="28"/>
        </w:rPr>
        <w:lastRenderedPageBreak/>
        <w:t xml:space="preserve"> </w:t>
      </w:r>
      <w:r w:rsidR="00424925" w:rsidRPr="00424925">
        <w:rPr>
          <w:rFonts w:ascii="AR CENA" w:hAnsi="AR CENA"/>
          <w:color w:val="8064A2" w:themeColor="accent4"/>
          <w:sz w:val="28"/>
          <w:szCs w:val="28"/>
        </w:rPr>
        <w:t>Anaesthetic</w:t>
      </w:r>
      <w:r w:rsidRPr="00424925">
        <w:rPr>
          <w:rFonts w:ascii="AR CENA" w:hAnsi="AR CENA"/>
          <w:sz w:val="28"/>
          <w:szCs w:val="28"/>
        </w:rPr>
        <w:t xml:space="preserve">: 10 to 20 </w:t>
      </w:r>
      <w:proofErr w:type="spellStart"/>
      <w:r w:rsidRPr="00424925">
        <w:rPr>
          <w:rFonts w:ascii="AR CENA" w:hAnsi="AR CENA"/>
          <w:sz w:val="28"/>
          <w:szCs w:val="28"/>
        </w:rPr>
        <w:t>mL</w:t>
      </w:r>
      <w:proofErr w:type="spellEnd"/>
      <w:r w:rsidRPr="00424925">
        <w:rPr>
          <w:rFonts w:ascii="AR CENA" w:hAnsi="AR CENA"/>
          <w:sz w:val="28"/>
          <w:szCs w:val="28"/>
        </w:rPr>
        <w:t xml:space="preserve"> of 2% </w:t>
      </w:r>
      <w:proofErr w:type="spellStart"/>
      <w:r w:rsidRPr="00424925">
        <w:rPr>
          <w:rFonts w:ascii="AR CENA" w:hAnsi="AR CENA"/>
          <w:sz w:val="28"/>
          <w:szCs w:val="28"/>
        </w:rPr>
        <w:t>lidocaine</w:t>
      </w:r>
      <w:proofErr w:type="spellEnd"/>
      <w:r w:rsidRPr="00424925">
        <w:rPr>
          <w:rFonts w:ascii="AR CENA" w:hAnsi="AR CENA"/>
          <w:sz w:val="28"/>
          <w:szCs w:val="28"/>
        </w:rPr>
        <w:t xml:space="preserve"> at each site</w:t>
      </w:r>
    </w:p>
    <w:p w:rsidR="00020D2B" w:rsidRPr="00424925" w:rsidRDefault="00424925" w:rsidP="00973888">
      <w:pPr>
        <w:rPr>
          <w:rFonts w:ascii="AR CENA" w:hAnsi="AR CENA"/>
          <w:sz w:val="28"/>
          <w:szCs w:val="28"/>
        </w:rPr>
      </w:pPr>
      <w:r w:rsidRPr="00424925">
        <w:rPr>
          <w:rFonts w:ascii="AR CENA" w:hAnsi="AR CENA"/>
          <w:color w:val="8064A2" w:themeColor="accent4"/>
          <w:sz w:val="28"/>
          <w:szCs w:val="28"/>
        </w:rPr>
        <w:t>O</w:t>
      </w:r>
      <w:r w:rsidR="00020D2B" w:rsidRPr="00424925">
        <w:rPr>
          <w:rFonts w:ascii="AR CENA" w:hAnsi="AR CENA"/>
          <w:color w:val="8064A2" w:themeColor="accent4"/>
          <w:sz w:val="28"/>
          <w:szCs w:val="28"/>
        </w:rPr>
        <w:t>nset of analgesia</w:t>
      </w:r>
      <w:r w:rsidR="00020D2B" w:rsidRPr="00424925">
        <w:rPr>
          <w:rFonts w:ascii="AR CENA" w:hAnsi="AR CENA"/>
          <w:sz w:val="28"/>
          <w:szCs w:val="28"/>
        </w:rPr>
        <w:t>:</w:t>
      </w:r>
      <w:r>
        <w:rPr>
          <w:rFonts w:ascii="AR CENA" w:hAnsi="AR CENA"/>
          <w:sz w:val="28"/>
          <w:szCs w:val="28"/>
        </w:rPr>
        <w:t xml:space="preserve"> </w:t>
      </w:r>
      <w:r w:rsidR="00020D2B" w:rsidRPr="00424925">
        <w:rPr>
          <w:rFonts w:ascii="AR CENA" w:hAnsi="AR CENA"/>
          <w:sz w:val="28"/>
          <w:szCs w:val="28"/>
        </w:rPr>
        <w:t xml:space="preserve">within 10 </w:t>
      </w:r>
      <w:proofErr w:type="spellStart"/>
      <w:r w:rsidR="00020D2B" w:rsidRPr="00424925">
        <w:rPr>
          <w:rFonts w:ascii="AR CENA" w:hAnsi="AR CENA"/>
          <w:sz w:val="28"/>
          <w:szCs w:val="28"/>
        </w:rPr>
        <w:t>mins</w:t>
      </w:r>
      <w:proofErr w:type="spellEnd"/>
      <w:r w:rsidR="00020D2B" w:rsidRPr="00424925">
        <w:rPr>
          <w:rFonts w:ascii="AR CENA" w:hAnsi="AR CENA"/>
          <w:sz w:val="28"/>
          <w:szCs w:val="28"/>
        </w:rPr>
        <w:t xml:space="preserve"> of injection</w:t>
      </w:r>
    </w:p>
    <w:p w:rsidR="00020D2B" w:rsidRPr="00424925" w:rsidRDefault="00424925" w:rsidP="00973888">
      <w:pPr>
        <w:rPr>
          <w:rFonts w:ascii="AR CENA" w:hAnsi="AR CENA"/>
          <w:sz w:val="28"/>
          <w:szCs w:val="28"/>
        </w:rPr>
      </w:pPr>
      <w:r w:rsidRPr="00424925">
        <w:rPr>
          <w:rFonts w:ascii="AR CENA" w:hAnsi="AR CENA"/>
          <w:color w:val="8064A2" w:themeColor="accent4"/>
          <w:sz w:val="28"/>
          <w:szCs w:val="28"/>
        </w:rPr>
        <w:t>D</w:t>
      </w:r>
      <w:r w:rsidR="00020D2B" w:rsidRPr="00424925">
        <w:rPr>
          <w:rFonts w:ascii="AR CENA" w:hAnsi="AR CENA"/>
          <w:color w:val="8064A2" w:themeColor="accent4"/>
          <w:sz w:val="28"/>
          <w:szCs w:val="28"/>
        </w:rPr>
        <w:t>uration of analgesia</w:t>
      </w:r>
      <w:r w:rsidR="00020D2B" w:rsidRPr="00424925">
        <w:rPr>
          <w:rFonts w:ascii="AR CENA" w:hAnsi="AR CENA"/>
          <w:sz w:val="28"/>
          <w:szCs w:val="28"/>
        </w:rPr>
        <w:t>: approximately 90mins</w:t>
      </w:r>
    </w:p>
    <w:p w:rsidR="00973888" w:rsidRPr="00424925" w:rsidRDefault="00973888" w:rsidP="00973888">
      <w:pPr>
        <w:rPr>
          <w:rFonts w:ascii="AR CENA" w:hAnsi="AR CENA"/>
          <w:sz w:val="28"/>
          <w:szCs w:val="28"/>
        </w:rPr>
      </w:pPr>
      <w:r w:rsidRPr="00424925">
        <w:rPr>
          <w:rFonts w:ascii="AR CENA" w:hAnsi="AR CENA"/>
          <w:color w:val="8064A2" w:themeColor="accent4"/>
          <w:sz w:val="28"/>
          <w:szCs w:val="28"/>
        </w:rPr>
        <w:t>Method</w:t>
      </w:r>
      <w:r w:rsidRPr="00424925">
        <w:rPr>
          <w:rFonts w:ascii="AR CENA" w:hAnsi="AR CENA"/>
          <w:sz w:val="28"/>
          <w:szCs w:val="28"/>
        </w:rPr>
        <w:t xml:space="preserve">: the skin overlying the spinal column on the side to be desensitized is clipped, surgically scrubbed, and disinfected; insert the needle ventral to the tips of the respective transverse process; inject </w:t>
      </w:r>
      <w:proofErr w:type="spellStart"/>
      <w:r w:rsidRPr="00424925">
        <w:rPr>
          <w:rFonts w:ascii="AR CENA" w:hAnsi="AR CENA"/>
          <w:sz w:val="28"/>
          <w:szCs w:val="28"/>
        </w:rPr>
        <w:t>anesthetic</w:t>
      </w:r>
      <w:proofErr w:type="spellEnd"/>
      <w:r w:rsidRPr="00424925">
        <w:rPr>
          <w:rFonts w:ascii="AR CENA" w:hAnsi="AR CENA"/>
          <w:sz w:val="28"/>
          <w:szCs w:val="28"/>
        </w:rPr>
        <w:t xml:space="preserve"> (up to 20 </w:t>
      </w:r>
      <w:proofErr w:type="spellStart"/>
      <w:r w:rsidRPr="00424925">
        <w:rPr>
          <w:rFonts w:ascii="AR CENA" w:hAnsi="AR CENA"/>
          <w:sz w:val="28"/>
          <w:szCs w:val="28"/>
        </w:rPr>
        <w:t>mL</w:t>
      </w:r>
      <w:proofErr w:type="spellEnd"/>
      <w:r w:rsidRPr="00424925">
        <w:rPr>
          <w:rFonts w:ascii="AR CENA" w:hAnsi="AR CENA"/>
          <w:sz w:val="28"/>
          <w:szCs w:val="28"/>
        </w:rPr>
        <w:t xml:space="preserve">) in a fan-shaped infiltration pattern; withdraw the needle a short distance, reinsert it dorsal and caudal to the transverse process, and inject approximately 5 </w:t>
      </w:r>
      <w:proofErr w:type="spellStart"/>
      <w:r w:rsidRPr="00424925">
        <w:rPr>
          <w:rFonts w:ascii="AR CENA" w:hAnsi="AR CENA"/>
          <w:sz w:val="28"/>
          <w:szCs w:val="28"/>
        </w:rPr>
        <w:t>mL</w:t>
      </w:r>
      <w:proofErr w:type="spellEnd"/>
      <w:r w:rsidRPr="00424925">
        <w:rPr>
          <w:rFonts w:ascii="AR CENA" w:hAnsi="AR CENA"/>
          <w:sz w:val="28"/>
          <w:szCs w:val="28"/>
        </w:rPr>
        <w:t xml:space="preserve"> of the </w:t>
      </w:r>
      <w:proofErr w:type="spellStart"/>
      <w:r w:rsidRPr="00424925">
        <w:rPr>
          <w:rFonts w:ascii="AR CENA" w:hAnsi="AR CENA"/>
          <w:sz w:val="28"/>
          <w:szCs w:val="28"/>
        </w:rPr>
        <w:t>anesthetic</w:t>
      </w:r>
      <w:proofErr w:type="spellEnd"/>
      <w:r w:rsidRPr="00424925">
        <w:rPr>
          <w:rFonts w:ascii="AR CENA" w:hAnsi="AR CENA"/>
          <w:sz w:val="28"/>
          <w:szCs w:val="28"/>
        </w:rPr>
        <w:t>.</w:t>
      </w:r>
    </w:p>
    <w:p w:rsidR="00973888" w:rsidRPr="00424925" w:rsidRDefault="00973888" w:rsidP="00973888">
      <w:pPr>
        <w:rPr>
          <w:rFonts w:ascii="AR CENA" w:hAnsi="AR CENA"/>
          <w:sz w:val="28"/>
          <w:szCs w:val="28"/>
        </w:rPr>
      </w:pPr>
      <w:r w:rsidRPr="00424925">
        <w:rPr>
          <w:rFonts w:ascii="AR CENA" w:hAnsi="AR CENA"/>
          <w:color w:val="8064A2" w:themeColor="accent4"/>
          <w:sz w:val="28"/>
          <w:szCs w:val="28"/>
        </w:rPr>
        <w:t>Complications</w:t>
      </w:r>
      <w:r w:rsidRPr="00424925">
        <w:rPr>
          <w:rFonts w:ascii="AR CENA" w:hAnsi="AR CENA"/>
          <w:sz w:val="28"/>
          <w:szCs w:val="28"/>
        </w:rPr>
        <w:t>: none</w:t>
      </w:r>
    </w:p>
    <w:p w:rsidR="00020D2B" w:rsidRPr="00424925" w:rsidRDefault="00020D2B" w:rsidP="00973888">
      <w:pPr>
        <w:rPr>
          <w:rFonts w:ascii="AR CENA" w:hAnsi="AR CENA"/>
          <w:color w:val="FF0000"/>
          <w:sz w:val="28"/>
          <w:szCs w:val="28"/>
        </w:rPr>
      </w:pPr>
    </w:p>
    <w:p w:rsidR="00250A1A" w:rsidRPr="00424925" w:rsidRDefault="00424925" w:rsidP="00973888">
      <w:pPr>
        <w:rPr>
          <w:rFonts w:ascii="AR CENA" w:hAnsi="AR CENA"/>
          <w:sz w:val="28"/>
          <w:szCs w:val="28"/>
        </w:rPr>
      </w:pPr>
      <w:r w:rsidRPr="00424925">
        <w:rPr>
          <w:rFonts w:ascii="AR CENA" w:hAnsi="AR CENA"/>
          <w:color w:val="8064A2" w:themeColor="accent4"/>
          <w:sz w:val="28"/>
          <w:szCs w:val="28"/>
        </w:rPr>
        <w:t>I</w:t>
      </w:r>
      <w:r w:rsidR="00020D2B" w:rsidRPr="00424925">
        <w:rPr>
          <w:rFonts w:ascii="AR CENA" w:hAnsi="AR CENA"/>
          <w:color w:val="8064A2" w:themeColor="accent4"/>
          <w:sz w:val="28"/>
          <w:szCs w:val="28"/>
        </w:rPr>
        <w:t>ndication for this block</w:t>
      </w:r>
      <w:r w:rsidR="00020D2B" w:rsidRPr="00424925">
        <w:rPr>
          <w:rFonts w:ascii="AR CENA" w:hAnsi="AR CENA"/>
          <w:sz w:val="28"/>
          <w:szCs w:val="28"/>
        </w:rPr>
        <w:t xml:space="preserve">: Standing </w:t>
      </w:r>
      <w:proofErr w:type="spellStart"/>
      <w:r w:rsidR="00020D2B" w:rsidRPr="00424925">
        <w:rPr>
          <w:rFonts w:ascii="AR CENA" w:hAnsi="AR CENA"/>
          <w:sz w:val="28"/>
          <w:szCs w:val="28"/>
        </w:rPr>
        <w:t>laprotomy</w:t>
      </w:r>
      <w:proofErr w:type="spellEnd"/>
      <w:r w:rsidR="00020D2B" w:rsidRPr="00424925">
        <w:rPr>
          <w:rFonts w:ascii="AR CENA" w:hAnsi="AR CENA"/>
          <w:sz w:val="28"/>
          <w:szCs w:val="28"/>
        </w:rPr>
        <w:t xml:space="preserve">, C-section, </w:t>
      </w:r>
      <w:proofErr w:type="spellStart"/>
      <w:r w:rsidR="00020D2B" w:rsidRPr="00424925">
        <w:rPr>
          <w:rFonts w:ascii="AR CENA" w:hAnsi="AR CENA"/>
          <w:sz w:val="28"/>
          <w:szCs w:val="28"/>
        </w:rPr>
        <w:t>Rumenotomy</w:t>
      </w:r>
      <w:proofErr w:type="spellEnd"/>
      <w:r w:rsidR="00020D2B" w:rsidRPr="00424925">
        <w:rPr>
          <w:rFonts w:ascii="AR CENA" w:hAnsi="AR CENA"/>
          <w:sz w:val="28"/>
          <w:szCs w:val="28"/>
        </w:rPr>
        <w:t xml:space="preserve">, </w:t>
      </w:r>
      <w:proofErr w:type="spellStart"/>
      <w:r w:rsidR="00020D2B" w:rsidRPr="00424925">
        <w:rPr>
          <w:rFonts w:ascii="AR CENA" w:hAnsi="AR CENA"/>
          <w:sz w:val="28"/>
          <w:szCs w:val="28"/>
        </w:rPr>
        <w:t>Cecotomy</w:t>
      </w:r>
      <w:proofErr w:type="spellEnd"/>
      <w:r w:rsidR="00020D2B" w:rsidRPr="00424925">
        <w:rPr>
          <w:rFonts w:ascii="AR CENA" w:hAnsi="AR CENA"/>
          <w:sz w:val="28"/>
          <w:szCs w:val="28"/>
        </w:rPr>
        <w:t xml:space="preserve">, Correction of GI displacement, intestinal obstruction and </w:t>
      </w:r>
      <w:proofErr w:type="spellStart"/>
      <w:r w:rsidR="00020D2B" w:rsidRPr="00424925">
        <w:rPr>
          <w:rFonts w:ascii="AR CENA" w:hAnsi="AR CENA"/>
          <w:sz w:val="28"/>
          <w:szCs w:val="28"/>
        </w:rPr>
        <w:t>volvulus</w:t>
      </w:r>
      <w:proofErr w:type="spellEnd"/>
    </w:p>
    <w:p w:rsidR="00250A1A" w:rsidRPr="00250A1A" w:rsidRDefault="00250A1A" w:rsidP="00424925">
      <w:pPr>
        <w:spacing w:after="0" w:line="240" w:lineRule="auto"/>
        <w:rPr>
          <w:rFonts w:ascii="AR CENA" w:eastAsia="Times New Roman" w:hAnsi="AR CENA" w:cs="Arial"/>
          <w:color w:val="000000"/>
          <w:sz w:val="28"/>
          <w:szCs w:val="28"/>
          <w:lang w:eastAsia="en-JM"/>
        </w:rPr>
      </w:pPr>
      <w:r w:rsidRPr="00250A1A">
        <w:rPr>
          <w:rFonts w:ascii="AR CENA" w:eastAsia="Times New Roman" w:hAnsi="AR CENA" w:cs="Arial"/>
          <w:bCs/>
          <w:color w:val="8064A2" w:themeColor="accent4"/>
          <w:sz w:val="28"/>
          <w:szCs w:val="28"/>
          <w:lang w:eastAsia="en-JM"/>
        </w:rPr>
        <w:t>Nerve supplies</w:t>
      </w:r>
      <w:r w:rsidR="00424925">
        <w:rPr>
          <w:rFonts w:ascii="AR CENA" w:eastAsia="Times New Roman" w:hAnsi="AR CENA" w:cs="Arial"/>
          <w:b/>
          <w:bCs/>
          <w:color w:val="000000"/>
          <w:sz w:val="28"/>
          <w:szCs w:val="28"/>
          <w:lang w:eastAsia="en-JM"/>
        </w:rPr>
        <w:t xml:space="preserve"> </w:t>
      </w:r>
      <w:r w:rsidR="00424925" w:rsidRPr="00424925">
        <w:rPr>
          <w:rFonts w:ascii="AR CENA" w:eastAsia="Times New Roman" w:hAnsi="AR CENA" w:cs="Arial"/>
          <w:b/>
          <w:bCs/>
          <w:color w:val="8064A2" w:themeColor="accent4"/>
          <w:sz w:val="28"/>
          <w:szCs w:val="28"/>
          <w:lang w:eastAsia="en-JM"/>
        </w:rPr>
        <w:t>t</w:t>
      </w:r>
      <w:r w:rsidRPr="00250A1A">
        <w:rPr>
          <w:rFonts w:ascii="AR CENA" w:eastAsia="Times New Roman" w:hAnsi="AR CENA" w:cs="Arial"/>
          <w:color w:val="8064A2" w:themeColor="accent4"/>
          <w:sz w:val="28"/>
          <w:szCs w:val="28"/>
          <w:lang w:eastAsia="en-JM"/>
        </w:rPr>
        <w:t>he</w:t>
      </w:r>
      <w:r w:rsidRPr="00250A1A">
        <w:rPr>
          <w:rFonts w:ascii="AR CENA" w:eastAsia="Times New Roman" w:hAnsi="AR CENA" w:cs="Arial"/>
          <w:color w:val="000000"/>
          <w:sz w:val="28"/>
          <w:szCs w:val="28"/>
          <w:lang w:eastAsia="en-JM"/>
        </w:rPr>
        <w:t xml:space="preserve"> thirteenth thoracic and first and second lumbar nerves supply the area of the flank which is bounded cranially by the last rib, caudally by the angle of the ileum and dorsally by the lumbar transverse processes. </w:t>
      </w:r>
    </w:p>
    <w:p w:rsidR="00250A1A" w:rsidRPr="00424925" w:rsidRDefault="00250A1A" w:rsidP="00973888">
      <w:pPr>
        <w:rPr>
          <w:rFonts w:ascii="AR CENA" w:hAnsi="AR CENA"/>
          <w:sz w:val="28"/>
          <w:szCs w:val="28"/>
        </w:rPr>
      </w:pPr>
    </w:p>
    <w:p w:rsidR="00250A1A" w:rsidRPr="00250A1A" w:rsidRDefault="00250A1A" w:rsidP="00250A1A">
      <w:pPr>
        <w:spacing w:before="100" w:beforeAutospacing="1" w:after="100" w:afterAutospacing="1" w:line="240" w:lineRule="auto"/>
        <w:rPr>
          <w:rFonts w:ascii="AR CENA" w:eastAsia="Times New Roman" w:hAnsi="AR CENA" w:cs="Arial"/>
          <w:color w:val="000000"/>
          <w:sz w:val="28"/>
          <w:szCs w:val="28"/>
          <w:lang w:eastAsia="en-JM"/>
        </w:rPr>
      </w:pPr>
      <w:r w:rsidRPr="00250A1A">
        <w:rPr>
          <w:rFonts w:ascii="AR CENA" w:eastAsia="Times New Roman" w:hAnsi="AR CENA" w:cs="Arial"/>
          <w:bCs/>
          <w:color w:val="8064A2" w:themeColor="accent4"/>
          <w:sz w:val="28"/>
          <w:szCs w:val="28"/>
          <w:lang w:eastAsia="en-JM"/>
        </w:rPr>
        <w:t>Signs of successful block</w:t>
      </w:r>
      <w:r w:rsidRPr="00250A1A">
        <w:rPr>
          <w:rFonts w:ascii="AR CENA" w:eastAsia="Times New Roman" w:hAnsi="AR CENA" w:cs="Arial"/>
          <w:b/>
          <w:bCs/>
          <w:color w:val="000000"/>
          <w:sz w:val="28"/>
          <w:szCs w:val="28"/>
          <w:lang w:eastAsia="en-JM"/>
        </w:rPr>
        <w:t>:</w:t>
      </w:r>
      <w:r w:rsidRPr="00250A1A">
        <w:rPr>
          <w:rFonts w:ascii="AR CENA" w:eastAsia="Times New Roman" w:hAnsi="AR CENA" w:cs="Arial"/>
          <w:color w:val="000000"/>
          <w:sz w:val="28"/>
          <w:szCs w:val="28"/>
          <w:lang w:eastAsia="en-JM"/>
        </w:rPr>
        <w:t> </w:t>
      </w:r>
    </w:p>
    <w:p w:rsidR="00250A1A" w:rsidRPr="00250A1A" w:rsidRDefault="00250A1A" w:rsidP="00250A1A">
      <w:pPr>
        <w:numPr>
          <w:ilvl w:val="0"/>
          <w:numId w:val="3"/>
        </w:numPr>
        <w:spacing w:before="100" w:beforeAutospacing="1" w:after="100" w:afterAutospacing="1" w:line="240" w:lineRule="auto"/>
        <w:rPr>
          <w:rFonts w:ascii="AR CENA" w:eastAsia="Times New Roman" w:hAnsi="AR CENA" w:cs="Arial"/>
          <w:color w:val="000000"/>
          <w:sz w:val="28"/>
          <w:szCs w:val="28"/>
          <w:lang w:eastAsia="en-JM"/>
        </w:rPr>
      </w:pPr>
      <w:r w:rsidRPr="00250A1A">
        <w:rPr>
          <w:rFonts w:ascii="AR CENA" w:eastAsia="Times New Roman" w:hAnsi="AR CENA" w:cs="Arial"/>
          <w:color w:val="000000"/>
          <w:sz w:val="28"/>
          <w:szCs w:val="28"/>
          <w:lang w:eastAsia="en-JM"/>
        </w:rPr>
        <w:t>Anaesthesia of the skin;</w:t>
      </w:r>
    </w:p>
    <w:p w:rsidR="00250A1A" w:rsidRPr="00250A1A" w:rsidRDefault="00250A1A" w:rsidP="00250A1A">
      <w:pPr>
        <w:numPr>
          <w:ilvl w:val="0"/>
          <w:numId w:val="3"/>
        </w:numPr>
        <w:spacing w:before="100" w:beforeAutospacing="1" w:after="100" w:afterAutospacing="1" w:line="240" w:lineRule="auto"/>
        <w:rPr>
          <w:rFonts w:ascii="AR CENA" w:eastAsia="Times New Roman" w:hAnsi="AR CENA" w:cs="Arial"/>
          <w:color w:val="000000"/>
          <w:sz w:val="28"/>
          <w:szCs w:val="28"/>
          <w:lang w:eastAsia="en-JM"/>
        </w:rPr>
      </w:pPr>
      <w:r w:rsidRPr="00250A1A">
        <w:rPr>
          <w:rFonts w:ascii="AR CENA" w:eastAsia="Times New Roman" w:hAnsi="AR CENA" w:cs="Arial"/>
          <w:color w:val="000000"/>
          <w:sz w:val="28"/>
          <w:szCs w:val="28"/>
          <w:lang w:eastAsia="en-JM"/>
        </w:rPr>
        <w:t xml:space="preserve">Increased skin temperature. This occurs due to </w:t>
      </w:r>
      <w:hyperlink r:id="rId6" w:history="1">
        <w:r w:rsidRPr="00424925">
          <w:rPr>
            <w:rFonts w:ascii="AR CENA" w:eastAsia="Times New Roman" w:hAnsi="AR CENA" w:cs="Arial"/>
            <w:color w:val="8064A2" w:themeColor="accent4"/>
            <w:sz w:val="28"/>
            <w:szCs w:val="28"/>
            <w:lang w:eastAsia="en-JM"/>
          </w:rPr>
          <w:t>hyperaemia</w:t>
        </w:r>
      </w:hyperlink>
      <w:r w:rsidRPr="00250A1A">
        <w:rPr>
          <w:rFonts w:ascii="AR CENA" w:eastAsia="Times New Roman" w:hAnsi="AR CENA" w:cs="Arial"/>
          <w:color w:val="000000"/>
          <w:sz w:val="28"/>
          <w:szCs w:val="28"/>
          <w:lang w:eastAsia="en-JM"/>
        </w:rPr>
        <w:t xml:space="preserve"> resulting from paralysis of </w:t>
      </w:r>
      <w:proofErr w:type="spellStart"/>
      <w:r w:rsidRPr="00250A1A">
        <w:rPr>
          <w:rFonts w:ascii="AR CENA" w:eastAsia="Times New Roman" w:hAnsi="AR CENA" w:cs="Arial"/>
          <w:color w:val="000000"/>
          <w:sz w:val="28"/>
          <w:szCs w:val="28"/>
          <w:lang w:eastAsia="en-JM"/>
        </w:rPr>
        <w:t>cutaneous</w:t>
      </w:r>
      <w:proofErr w:type="spellEnd"/>
      <w:r w:rsidRPr="00250A1A">
        <w:rPr>
          <w:rFonts w:ascii="AR CENA" w:eastAsia="Times New Roman" w:hAnsi="AR CENA" w:cs="Arial"/>
          <w:color w:val="000000"/>
          <w:sz w:val="28"/>
          <w:szCs w:val="28"/>
          <w:lang w:eastAsia="en-JM"/>
        </w:rPr>
        <w:t xml:space="preserve"> vasomotor nerves;</w:t>
      </w:r>
    </w:p>
    <w:p w:rsidR="00250A1A" w:rsidRPr="00250A1A" w:rsidRDefault="00250A1A" w:rsidP="00250A1A">
      <w:pPr>
        <w:numPr>
          <w:ilvl w:val="0"/>
          <w:numId w:val="3"/>
        </w:numPr>
        <w:spacing w:before="100" w:beforeAutospacing="1" w:after="100" w:afterAutospacing="1" w:line="240" w:lineRule="auto"/>
        <w:rPr>
          <w:rFonts w:ascii="AR CENA" w:eastAsia="Times New Roman" w:hAnsi="AR CENA" w:cs="Arial"/>
          <w:color w:val="000000"/>
          <w:sz w:val="28"/>
          <w:szCs w:val="28"/>
          <w:lang w:eastAsia="en-JM"/>
        </w:rPr>
      </w:pPr>
      <w:r w:rsidRPr="00250A1A">
        <w:rPr>
          <w:rFonts w:ascii="AR CENA" w:eastAsia="Times New Roman" w:hAnsi="AR CENA" w:cs="Arial"/>
          <w:color w:val="000000"/>
          <w:sz w:val="28"/>
          <w:szCs w:val="28"/>
          <w:lang w:eastAsia="en-JM"/>
        </w:rPr>
        <w:t>Relaxation of flank muscles;</w:t>
      </w:r>
    </w:p>
    <w:p w:rsidR="00250A1A" w:rsidRPr="00250A1A" w:rsidRDefault="00250A1A" w:rsidP="00250A1A">
      <w:pPr>
        <w:numPr>
          <w:ilvl w:val="0"/>
          <w:numId w:val="3"/>
        </w:numPr>
        <w:spacing w:before="100" w:beforeAutospacing="1" w:after="100" w:afterAutospacing="1" w:line="240" w:lineRule="auto"/>
        <w:rPr>
          <w:rFonts w:ascii="AR CENA" w:eastAsia="Times New Roman" w:hAnsi="AR CENA" w:cs="Arial"/>
          <w:color w:val="000000"/>
          <w:sz w:val="28"/>
          <w:szCs w:val="28"/>
          <w:lang w:eastAsia="en-JM"/>
        </w:rPr>
      </w:pPr>
      <w:r w:rsidRPr="00250A1A">
        <w:rPr>
          <w:rFonts w:ascii="AR CENA" w:eastAsia="Times New Roman" w:hAnsi="AR CENA" w:cs="Arial"/>
          <w:color w:val="000000"/>
          <w:sz w:val="28"/>
          <w:szCs w:val="28"/>
          <w:lang w:eastAsia="en-JM"/>
        </w:rPr>
        <w:t>Scoliosis (curving of the spine) towards the desensitised side</w:t>
      </w:r>
    </w:p>
    <w:p w:rsidR="00973888" w:rsidRPr="00424925" w:rsidRDefault="00973888">
      <w:pPr>
        <w:rPr>
          <w:rFonts w:ascii="AR CENA" w:hAnsi="AR CENA"/>
          <w:sz w:val="28"/>
          <w:szCs w:val="28"/>
        </w:rPr>
      </w:pPr>
    </w:p>
    <w:p w:rsidR="00F66D60" w:rsidRPr="00424925" w:rsidRDefault="00F66D60">
      <w:pPr>
        <w:rPr>
          <w:rFonts w:ascii="AR CENA" w:hAnsi="AR CENA"/>
          <w:color w:val="8064A2" w:themeColor="accent4"/>
          <w:sz w:val="28"/>
          <w:szCs w:val="28"/>
        </w:rPr>
      </w:pPr>
      <w:r w:rsidRPr="00424925">
        <w:rPr>
          <w:rFonts w:ascii="AR CENA" w:hAnsi="AR CENA"/>
          <w:color w:val="8064A2" w:themeColor="accent4"/>
          <w:sz w:val="28"/>
          <w:szCs w:val="28"/>
        </w:rPr>
        <w:t xml:space="preserve">Advantages: </w:t>
      </w:r>
    </w:p>
    <w:p w:rsidR="00F66D60" w:rsidRPr="00424925" w:rsidRDefault="00F66D60">
      <w:pPr>
        <w:rPr>
          <w:rFonts w:ascii="AR CENA" w:hAnsi="AR CENA"/>
          <w:sz w:val="28"/>
          <w:szCs w:val="28"/>
        </w:rPr>
      </w:pPr>
      <w:r w:rsidRPr="00424925">
        <w:rPr>
          <w:rFonts w:ascii="AR CENA" w:hAnsi="AR CENA"/>
          <w:sz w:val="28"/>
          <w:szCs w:val="28"/>
        </w:rPr>
        <w:t>1.</w:t>
      </w:r>
      <w:r w:rsidR="00424925">
        <w:rPr>
          <w:rFonts w:ascii="AR CENA" w:hAnsi="AR CENA"/>
          <w:sz w:val="28"/>
          <w:szCs w:val="28"/>
        </w:rPr>
        <w:t xml:space="preserve"> </w:t>
      </w:r>
      <w:r w:rsidRPr="00424925">
        <w:rPr>
          <w:rFonts w:ascii="AR CENA" w:hAnsi="AR CENA"/>
          <w:sz w:val="28"/>
          <w:szCs w:val="28"/>
        </w:rPr>
        <w:t xml:space="preserve">The </w:t>
      </w:r>
      <w:proofErr w:type="gramStart"/>
      <w:r w:rsidRPr="00424925">
        <w:rPr>
          <w:rFonts w:ascii="AR CENA" w:hAnsi="AR CENA"/>
          <w:sz w:val="28"/>
          <w:szCs w:val="28"/>
        </w:rPr>
        <w:t>use  of</w:t>
      </w:r>
      <w:proofErr w:type="gramEnd"/>
      <w:r w:rsidRPr="00424925">
        <w:rPr>
          <w:rFonts w:ascii="AR CENA" w:hAnsi="AR CENA"/>
          <w:sz w:val="28"/>
          <w:szCs w:val="28"/>
        </w:rPr>
        <w:t xml:space="preserve"> more routine size needles, with </w:t>
      </w:r>
      <w:proofErr w:type="spellStart"/>
      <w:r w:rsidRPr="00424925">
        <w:rPr>
          <w:rFonts w:ascii="AR CENA" w:hAnsi="AR CENA"/>
          <w:sz w:val="28"/>
          <w:szCs w:val="28"/>
        </w:rPr>
        <w:t>noi</w:t>
      </w:r>
      <w:proofErr w:type="spellEnd"/>
      <w:r w:rsidRPr="00424925">
        <w:rPr>
          <w:rFonts w:ascii="AR CENA" w:hAnsi="AR CENA"/>
          <w:sz w:val="28"/>
          <w:szCs w:val="28"/>
        </w:rPr>
        <w:t xml:space="preserve"> risk of penetrating major blood vessels  </w:t>
      </w:r>
    </w:p>
    <w:p w:rsidR="00250A1A" w:rsidRPr="00424925" w:rsidRDefault="00F66D60">
      <w:pPr>
        <w:rPr>
          <w:rFonts w:ascii="AR CENA" w:hAnsi="AR CENA"/>
          <w:sz w:val="28"/>
          <w:szCs w:val="28"/>
        </w:rPr>
      </w:pPr>
      <w:r w:rsidRPr="00424925">
        <w:rPr>
          <w:rFonts w:ascii="AR CENA" w:hAnsi="AR CENA"/>
          <w:sz w:val="28"/>
          <w:szCs w:val="28"/>
        </w:rPr>
        <w:t xml:space="preserve">2. Lack of scoliosis minimal weakness in the pelvic limb         </w:t>
      </w:r>
    </w:p>
    <w:p w:rsidR="00F66D60" w:rsidRPr="00424925" w:rsidRDefault="00F66D60">
      <w:pPr>
        <w:rPr>
          <w:rFonts w:ascii="AR CENA" w:hAnsi="AR CENA"/>
          <w:sz w:val="28"/>
          <w:szCs w:val="28"/>
        </w:rPr>
      </w:pPr>
    </w:p>
    <w:p w:rsidR="00424925" w:rsidRDefault="00424925">
      <w:pPr>
        <w:rPr>
          <w:rFonts w:ascii="AR CENA" w:hAnsi="AR CENA"/>
          <w:sz w:val="28"/>
          <w:szCs w:val="28"/>
        </w:rPr>
      </w:pPr>
    </w:p>
    <w:p w:rsidR="00250A1A" w:rsidRPr="00424925" w:rsidRDefault="00250A1A">
      <w:pPr>
        <w:rPr>
          <w:rFonts w:ascii="AR CENA" w:hAnsi="AR CENA"/>
          <w:color w:val="8064A2" w:themeColor="accent4"/>
          <w:sz w:val="28"/>
          <w:szCs w:val="28"/>
        </w:rPr>
      </w:pPr>
      <w:r w:rsidRPr="00424925">
        <w:rPr>
          <w:rFonts w:ascii="AR CENA" w:hAnsi="AR CENA"/>
          <w:color w:val="8064A2" w:themeColor="accent4"/>
          <w:sz w:val="28"/>
          <w:szCs w:val="28"/>
        </w:rPr>
        <w:lastRenderedPageBreak/>
        <w:t>Disadvantages</w:t>
      </w:r>
    </w:p>
    <w:p w:rsidR="00250A1A" w:rsidRPr="00250A1A" w:rsidRDefault="00424925" w:rsidP="00424925">
      <w:pPr>
        <w:spacing w:before="100" w:beforeAutospacing="1" w:after="100" w:afterAutospacing="1" w:line="240" w:lineRule="auto"/>
        <w:ind w:left="720"/>
        <w:rPr>
          <w:rFonts w:ascii="AR CENA" w:eastAsia="Times New Roman" w:hAnsi="AR CENA" w:cs="Arial"/>
          <w:color w:val="000000"/>
          <w:sz w:val="28"/>
          <w:szCs w:val="28"/>
          <w:lang w:eastAsia="en-JM"/>
        </w:rPr>
      </w:pPr>
      <w:r>
        <w:rPr>
          <w:rFonts w:ascii="AR CENA" w:eastAsia="Times New Roman" w:hAnsi="AR CENA" w:cs="Arial"/>
          <w:color w:val="000000"/>
          <w:sz w:val="28"/>
          <w:szCs w:val="28"/>
          <w:lang w:eastAsia="en-JM"/>
        </w:rPr>
        <w:t xml:space="preserve">1. </w:t>
      </w:r>
      <w:r w:rsidR="00250A1A" w:rsidRPr="00250A1A">
        <w:rPr>
          <w:rFonts w:ascii="AR CENA" w:eastAsia="Times New Roman" w:hAnsi="AR CENA" w:cs="Arial"/>
          <w:color w:val="000000"/>
          <w:sz w:val="28"/>
          <w:szCs w:val="28"/>
          <w:lang w:eastAsia="en-JM"/>
        </w:rPr>
        <w:t xml:space="preserve">Analgesic solution may be injected below </w:t>
      </w:r>
      <w:proofErr w:type="spellStart"/>
      <w:r w:rsidR="00250A1A" w:rsidRPr="00250A1A">
        <w:rPr>
          <w:rFonts w:ascii="AR CENA" w:eastAsia="Times New Roman" w:hAnsi="AR CENA" w:cs="Arial"/>
          <w:color w:val="000000"/>
          <w:sz w:val="28"/>
          <w:szCs w:val="28"/>
          <w:lang w:eastAsia="en-JM"/>
        </w:rPr>
        <w:t>fascial</w:t>
      </w:r>
      <w:proofErr w:type="spellEnd"/>
      <w:r w:rsidR="00250A1A" w:rsidRPr="00250A1A">
        <w:rPr>
          <w:rFonts w:ascii="AR CENA" w:eastAsia="Times New Roman" w:hAnsi="AR CENA" w:cs="Arial"/>
          <w:color w:val="000000"/>
          <w:sz w:val="28"/>
          <w:szCs w:val="28"/>
          <w:lang w:eastAsia="en-JM"/>
        </w:rPr>
        <w:t xml:space="preserve"> sheets and therefore not bathe the nerves. </w:t>
      </w:r>
    </w:p>
    <w:p w:rsidR="00250A1A" w:rsidRPr="00250A1A" w:rsidRDefault="00424925" w:rsidP="00424925">
      <w:pPr>
        <w:spacing w:before="100" w:beforeAutospacing="1" w:after="100" w:afterAutospacing="1" w:line="240" w:lineRule="auto"/>
        <w:ind w:left="720"/>
        <w:rPr>
          <w:rFonts w:ascii="AR CENA" w:eastAsia="Times New Roman" w:hAnsi="AR CENA" w:cs="Arial"/>
          <w:color w:val="000000"/>
          <w:sz w:val="28"/>
          <w:szCs w:val="28"/>
          <w:lang w:eastAsia="en-JM"/>
        </w:rPr>
      </w:pPr>
      <w:r>
        <w:rPr>
          <w:rFonts w:ascii="AR CENA" w:eastAsia="Times New Roman" w:hAnsi="AR CENA" w:cs="Arial"/>
          <w:color w:val="000000"/>
          <w:sz w:val="28"/>
          <w:szCs w:val="28"/>
          <w:lang w:eastAsia="en-JM"/>
        </w:rPr>
        <w:t xml:space="preserve">2. </w:t>
      </w:r>
      <w:r w:rsidR="00250A1A" w:rsidRPr="00250A1A">
        <w:rPr>
          <w:rFonts w:ascii="AR CENA" w:eastAsia="Times New Roman" w:hAnsi="AR CENA" w:cs="Arial"/>
          <w:color w:val="000000"/>
          <w:sz w:val="28"/>
          <w:szCs w:val="28"/>
          <w:lang w:eastAsia="en-JM"/>
        </w:rPr>
        <w:t xml:space="preserve">More local anaesthetic is required than for the proximal </w:t>
      </w:r>
      <w:proofErr w:type="spellStart"/>
      <w:r w:rsidR="00250A1A" w:rsidRPr="00250A1A">
        <w:rPr>
          <w:rFonts w:ascii="AR CENA" w:eastAsia="Times New Roman" w:hAnsi="AR CENA" w:cs="Arial"/>
          <w:color w:val="000000"/>
          <w:sz w:val="28"/>
          <w:szCs w:val="28"/>
          <w:lang w:eastAsia="en-JM"/>
        </w:rPr>
        <w:t>paravertebral</w:t>
      </w:r>
      <w:proofErr w:type="spellEnd"/>
      <w:r w:rsidR="00250A1A" w:rsidRPr="00250A1A">
        <w:rPr>
          <w:rFonts w:ascii="AR CENA" w:eastAsia="Times New Roman" w:hAnsi="AR CENA" w:cs="Arial"/>
          <w:color w:val="000000"/>
          <w:sz w:val="28"/>
          <w:szCs w:val="28"/>
          <w:lang w:eastAsia="en-JM"/>
        </w:rPr>
        <w:t xml:space="preserve"> block. </w:t>
      </w:r>
      <w:proofErr w:type="gramStart"/>
      <w:r w:rsidR="00250A1A" w:rsidRPr="00250A1A">
        <w:rPr>
          <w:rFonts w:ascii="AR CENA" w:eastAsia="Times New Roman" w:hAnsi="AR CENA" w:cs="Arial"/>
          <w:color w:val="000000"/>
          <w:sz w:val="28"/>
          <w:szCs w:val="28"/>
          <w:lang w:eastAsia="en-JM"/>
        </w:rPr>
        <w:t>larger</w:t>
      </w:r>
      <w:proofErr w:type="gramEnd"/>
      <w:r w:rsidR="00250A1A" w:rsidRPr="00250A1A">
        <w:rPr>
          <w:rFonts w:ascii="AR CENA" w:eastAsia="Times New Roman" w:hAnsi="AR CENA" w:cs="Arial"/>
          <w:color w:val="000000"/>
          <w:sz w:val="28"/>
          <w:szCs w:val="28"/>
          <w:lang w:eastAsia="en-JM"/>
        </w:rPr>
        <w:t xml:space="preserve"> volumes may be required due to variability in anatomical position of the nerves</w:t>
      </w:r>
    </w:p>
    <w:p w:rsidR="00424925" w:rsidRDefault="00250A1A" w:rsidP="00250A1A">
      <w:pPr>
        <w:rPr>
          <w:rFonts w:ascii="AR CENA" w:hAnsi="AR CENA"/>
          <w:sz w:val="28"/>
          <w:szCs w:val="28"/>
        </w:rPr>
      </w:pPr>
      <w:r w:rsidRPr="00424925">
        <w:rPr>
          <w:rFonts w:ascii="AR CENA" w:hAnsi="AR CENA"/>
          <w:color w:val="8064A2" w:themeColor="accent4"/>
          <w:sz w:val="28"/>
          <w:szCs w:val="28"/>
        </w:rPr>
        <w:t>Equipment / Chemicals required and Suppliers</w:t>
      </w:r>
      <w:r w:rsidRPr="00424925">
        <w:rPr>
          <w:rFonts w:ascii="AR CENA" w:hAnsi="AR CENA"/>
          <w:sz w:val="28"/>
          <w:szCs w:val="28"/>
        </w:rPr>
        <w:t xml:space="preserve"> </w:t>
      </w:r>
      <w:r w:rsidR="00424925">
        <w:rPr>
          <w:rFonts w:ascii="AR CENA" w:hAnsi="AR CENA"/>
          <w:sz w:val="28"/>
          <w:szCs w:val="28"/>
        </w:rPr>
        <w:t>–</w:t>
      </w:r>
      <w:r w:rsidRPr="00424925">
        <w:rPr>
          <w:rFonts w:ascii="AR CENA" w:hAnsi="AR CENA"/>
          <w:sz w:val="28"/>
          <w:szCs w:val="28"/>
        </w:rPr>
        <w:t xml:space="preserve"> </w:t>
      </w:r>
    </w:p>
    <w:p w:rsidR="00250A1A" w:rsidRPr="00424925" w:rsidRDefault="00250A1A" w:rsidP="00250A1A">
      <w:pPr>
        <w:rPr>
          <w:rFonts w:ascii="AR CENA" w:hAnsi="AR CENA"/>
          <w:sz w:val="28"/>
          <w:szCs w:val="28"/>
        </w:rPr>
      </w:pPr>
      <w:proofErr w:type="gramStart"/>
      <w:r w:rsidRPr="00424925">
        <w:rPr>
          <w:rFonts w:ascii="AR CENA" w:hAnsi="AR CENA"/>
          <w:sz w:val="28"/>
          <w:szCs w:val="28"/>
        </w:rPr>
        <w:t xml:space="preserve">2% </w:t>
      </w:r>
      <w:proofErr w:type="spellStart"/>
      <w:r w:rsidRPr="00424925">
        <w:rPr>
          <w:rFonts w:ascii="AR CENA" w:hAnsi="AR CENA"/>
          <w:sz w:val="28"/>
          <w:szCs w:val="28"/>
        </w:rPr>
        <w:t>Lidocaine</w:t>
      </w:r>
      <w:proofErr w:type="spellEnd"/>
      <w:r w:rsidRPr="00424925">
        <w:rPr>
          <w:rFonts w:ascii="AR CENA" w:hAnsi="AR CENA"/>
          <w:sz w:val="28"/>
          <w:szCs w:val="28"/>
        </w:rPr>
        <w:t xml:space="preserve"> solution.</w:t>
      </w:r>
      <w:proofErr w:type="gramEnd"/>
      <w:r w:rsidRPr="00424925">
        <w:rPr>
          <w:rFonts w:ascii="AR CENA" w:hAnsi="AR CENA"/>
          <w:sz w:val="28"/>
          <w:szCs w:val="28"/>
        </w:rPr>
        <w:t xml:space="preserve"> </w:t>
      </w:r>
      <w:r w:rsidRPr="00424925">
        <w:rPr>
          <w:rFonts w:ascii="AR CENA" w:hAnsi="AR CENA"/>
          <w:sz w:val="28"/>
          <w:szCs w:val="28"/>
        </w:rPr>
        <w:t>For cattle: 10 cm spinal needle; 12 cm may be required for cattle of the Belgian blue or other very heavily muscled breeds</w:t>
      </w:r>
    </w:p>
    <w:p w:rsidR="00250A1A" w:rsidRPr="00424925" w:rsidRDefault="00250A1A" w:rsidP="00250A1A">
      <w:pPr>
        <w:rPr>
          <w:rFonts w:ascii="AR CENA" w:hAnsi="AR CENA"/>
          <w:sz w:val="28"/>
          <w:szCs w:val="28"/>
        </w:rPr>
      </w:pPr>
    </w:p>
    <w:p w:rsidR="00424925" w:rsidRDefault="00250A1A" w:rsidP="00250A1A">
      <w:pPr>
        <w:rPr>
          <w:rFonts w:ascii="AR CENA" w:hAnsi="AR CENA"/>
          <w:sz w:val="28"/>
          <w:szCs w:val="28"/>
        </w:rPr>
      </w:pPr>
      <w:r w:rsidRPr="00424925">
        <w:rPr>
          <w:rFonts w:ascii="AR CENA" w:hAnsi="AR CENA"/>
          <w:color w:val="8064A2" w:themeColor="accent4"/>
          <w:sz w:val="28"/>
          <w:szCs w:val="28"/>
        </w:rPr>
        <w:t>Cost/ Availability</w:t>
      </w:r>
      <w:r w:rsidRPr="00424925">
        <w:rPr>
          <w:rFonts w:ascii="AR CENA" w:hAnsi="AR CENA"/>
          <w:sz w:val="28"/>
          <w:szCs w:val="28"/>
        </w:rPr>
        <w:t>-</w:t>
      </w:r>
    </w:p>
    <w:p w:rsidR="00250A1A" w:rsidRPr="00424925" w:rsidRDefault="00250A1A" w:rsidP="00250A1A">
      <w:pPr>
        <w:rPr>
          <w:rFonts w:ascii="AR CENA" w:hAnsi="AR CENA"/>
          <w:sz w:val="28"/>
          <w:szCs w:val="28"/>
        </w:rPr>
      </w:pPr>
      <w:r w:rsidRPr="00424925">
        <w:rPr>
          <w:rFonts w:ascii="AR CENA" w:hAnsi="AR CENA"/>
          <w:sz w:val="28"/>
          <w:szCs w:val="28"/>
        </w:rPr>
        <w:t xml:space="preserve"> </w:t>
      </w:r>
      <w:r w:rsidRPr="00424925">
        <w:rPr>
          <w:rFonts w:ascii="AR CENA" w:hAnsi="AR CENA"/>
          <w:sz w:val="28"/>
          <w:szCs w:val="28"/>
        </w:rPr>
        <w:t>Drugs required are inexpensive.</w:t>
      </w:r>
    </w:p>
    <w:p w:rsidR="00250A1A" w:rsidRPr="00424925" w:rsidRDefault="00250A1A" w:rsidP="00250A1A">
      <w:pPr>
        <w:rPr>
          <w:rFonts w:ascii="AR CENA" w:hAnsi="AR CENA"/>
          <w:sz w:val="28"/>
          <w:szCs w:val="28"/>
        </w:rPr>
      </w:pPr>
      <w:r w:rsidRPr="00424925">
        <w:rPr>
          <w:rFonts w:ascii="AR CENA" w:hAnsi="AR CENA"/>
          <w:sz w:val="28"/>
          <w:szCs w:val="28"/>
        </w:rPr>
        <w:t>Appropriate spinal needles for cattle may not always be readily available.</w:t>
      </w:r>
    </w:p>
    <w:p w:rsidR="00F66D60" w:rsidRPr="00424925" w:rsidRDefault="00F66D60" w:rsidP="00250A1A">
      <w:pPr>
        <w:rPr>
          <w:rFonts w:ascii="AR CENA" w:hAnsi="AR CENA"/>
          <w:sz w:val="28"/>
          <w:szCs w:val="28"/>
        </w:rPr>
      </w:pPr>
    </w:p>
    <w:p w:rsidR="00F66D60" w:rsidRPr="00424925" w:rsidRDefault="00F66D60" w:rsidP="00250A1A">
      <w:pPr>
        <w:rPr>
          <w:rFonts w:ascii="AR CENA" w:hAnsi="AR CENA"/>
          <w:sz w:val="28"/>
          <w:szCs w:val="28"/>
        </w:rPr>
      </w:pPr>
    </w:p>
    <w:sectPr w:rsidR="00F66D60" w:rsidRPr="00424925" w:rsidSect="008D36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 CHRISTY">
    <w:panose1 w:val="02000000000000000000"/>
    <w:charset w:val="00"/>
    <w:family w:val="auto"/>
    <w:pitch w:val="variable"/>
    <w:sig w:usb0="8000002F" w:usb1="0000000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EEA"/>
    <w:multiLevelType w:val="multilevel"/>
    <w:tmpl w:val="35B0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F3CB7"/>
    <w:multiLevelType w:val="multilevel"/>
    <w:tmpl w:val="04707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84CAD"/>
    <w:multiLevelType w:val="multilevel"/>
    <w:tmpl w:val="96C8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2F6D2A"/>
    <w:multiLevelType w:val="multilevel"/>
    <w:tmpl w:val="4CA6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888"/>
    <w:rsid w:val="00020D2B"/>
    <w:rsid w:val="00250A1A"/>
    <w:rsid w:val="00424925"/>
    <w:rsid w:val="006A32DE"/>
    <w:rsid w:val="008D36E8"/>
    <w:rsid w:val="00973888"/>
    <w:rsid w:val="00E50CAA"/>
    <w:rsid w:val="00F66D60"/>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888"/>
    <w:rPr>
      <w:rFonts w:ascii="Tahoma" w:hAnsi="Tahoma" w:cs="Tahoma"/>
      <w:sz w:val="16"/>
      <w:szCs w:val="16"/>
    </w:rPr>
  </w:style>
  <w:style w:type="character" w:styleId="Hyperlink">
    <w:name w:val="Hyperlink"/>
    <w:basedOn w:val="DefaultParagraphFont"/>
    <w:uiPriority w:val="99"/>
    <w:semiHidden/>
    <w:unhideWhenUsed/>
    <w:rsid w:val="00250A1A"/>
    <w:rPr>
      <w:color w:val="0000FF"/>
      <w:u w:val="single"/>
    </w:rPr>
  </w:style>
  <w:style w:type="paragraph" w:styleId="NormalWeb">
    <w:name w:val="Normal (Web)"/>
    <w:basedOn w:val="Normal"/>
    <w:uiPriority w:val="99"/>
    <w:semiHidden/>
    <w:unhideWhenUsed/>
    <w:rsid w:val="00250A1A"/>
    <w:pPr>
      <w:spacing w:before="100" w:beforeAutospacing="1" w:after="100" w:afterAutospacing="1" w:line="240" w:lineRule="auto"/>
    </w:pPr>
    <w:rPr>
      <w:rFonts w:ascii="Arial" w:eastAsia="Times New Roman" w:hAnsi="Arial" w:cs="Arial"/>
      <w:color w:val="000000"/>
      <w:lang w:eastAsia="en-JM"/>
    </w:rPr>
  </w:style>
</w:styles>
</file>

<file path=word/webSettings.xml><?xml version="1.0" encoding="utf-8"?>
<w:webSettings xmlns:r="http://schemas.openxmlformats.org/officeDocument/2006/relationships" xmlns:w="http://schemas.openxmlformats.org/wordprocessingml/2006/main">
  <w:divs>
    <w:div w:id="1593509369">
      <w:bodyDiv w:val="1"/>
      <w:marLeft w:val="0"/>
      <w:marRight w:val="0"/>
      <w:marTop w:val="0"/>
      <w:marBottom w:val="0"/>
      <w:divBdr>
        <w:top w:val="none" w:sz="0" w:space="0" w:color="auto"/>
        <w:left w:val="none" w:sz="0" w:space="0" w:color="auto"/>
        <w:bottom w:val="none" w:sz="0" w:space="0" w:color="auto"/>
        <w:right w:val="none" w:sz="0" w:space="0" w:color="auto"/>
      </w:divBdr>
    </w:div>
    <w:div w:id="1746536812">
      <w:bodyDiv w:val="1"/>
      <w:marLeft w:val="0"/>
      <w:marRight w:val="0"/>
      <w:marTop w:val="0"/>
      <w:marBottom w:val="0"/>
      <w:divBdr>
        <w:top w:val="none" w:sz="0" w:space="0" w:color="auto"/>
        <w:left w:val="none" w:sz="0" w:space="0" w:color="auto"/>
        <w:bottom w:val="none" w:sz="0" w:space="0" w:color="auto"/>
        <w:right w:val="none" w:sz="0" w:space="0" w:color="auto"/>
      </w:divBdr>
    </w:div>
    <w:div w:id="205927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ldpro.twycrosszoo.org/S/00Ref/KeywordsContents/h/Hyperemia.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2270</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2017-09-21T23:25:00Z</dcterms:created>
  <dcterms:modified xsi:type="dcterms:W3CDTF">2017-09-23T13:23:00Z</dcterms:modified>
</cp:coreProperties>
</file>