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6600">
    <v:background id="_x0000_s1025" o:bwmode="white" fillcolor="#060">
      <v:fill r:id="rId2" o:title="Green marble" type="tile"/>
    </v:background>
  </w:background>
  <w:body>
    <w:p w:rsidR="009264A4" w:rsidRPr="009264A4" w:rsidRDefault="009264A4" w:rsidP="009264A4">
      <w:pPr>
        <w:rPr>
          <w:rFonts w:ascii="Cambria" w:hAnsi="Cambria"/>
          <w:b/>
        </w:rPr>
      </w:pPr>
      <w:r w:rsidRPr="009264A4">
        <w:rPr>
          <w:rFonts w:ascii="Cambria" w:hAnsi="Cambria"/>
          <w:b/>
        </w:rPr>
        <w:t>Results:</w:t>
      </w:r>
    </w:p>
    <w:tbl>
      <w:tblPr>
        <w:tblStyle w:val="GridTable3-Accent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264A4" w:rsidRPr="009264A4" w:rsidTr="00926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7" w:type="dxa"/>
          </w:tcPr>
          <w:p w:rsidR="009264A4" w:rsidRPr="009264A4" w:rsidRDefault="009264A4" w:rsidP="009264A4">
            <w:pPr>
              <w:spacing w:after="160" w:line="259" w:lineRule="auto"/>
              <w:rPr>
                <w:rFonts w:ascii="Cambria" w:hAnsi="Cambria"/>
              </w:rPr>
            </w:pPr>
            <w:r w:rsidRPr="009264A4">
              <w:rPr>
                <w:rFonts w:ascii="Cambria" w:hAnsi="Cambria"/>
              </w:rPr>
              <w:t>Procedure</w:t>
            </w:r>
          </w:p>
        </w:tc>
        <w:tc>
          <w:tcPr>
            <w:tcW w:w="2337" w:type="dxa"/>
          </w:tcPr>
          <w:p w:rsidR="009264A4" w:rsidRPr="009264A4" w:rsidRDefault="009264A4" w:rsidP="009264A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264A4">
              <w:rPr>
                <w:rFonts w:ascii="Cambria" w:hAnsi="Cambria"/>
              </w:rPr>
              <w:t>Time drug was administered</w:t>
            </w:r>
          </w:p>
        </w:tc>
        <w:tc>
          <w:tcPr>
            <w:tcW w:w="2338" w:type="dxa"/>
          </w:tcPr>
          <w:p w:rsidR="009264A4" w:rsidRPr="009264A4" w:rsidRDefault="009264A4" w:rsidP="009264A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264A4">
              <w:rPr>
                <w:rFonts w:ascii="Cambria" w:hAnsi="Cambria"/>
              </w:rPr>
              <w:t>Onset of response</w:t>
            </w:r>
          </w:p>
        </w:tc>
        <w:tc>
          <w:tcPr>
            <w:tcW w:w="2338" w:type="dxa"/>
          </w:tcPr>
          <w:p w:rsidR="009264A4" w:rsidRPr="009264A4" w:rsidRDefault="009264A4" w:rsidP="009264A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264A4">
              <w:rPr>
                <w:rFonts w:ascii="Cambria" w:hAnsi="Cambria"/>
              </w:rPr>
              <w:t xml:space="preserve">Observations </w:t>
            </w:r>
          </w:p>
        </w:tc>
      </w:tr>
      <w:tr w:rsidR="009264A4" w:rsidRPr="009264A4" w:rsidTr="00926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9264A4" w:rsidRPr="009264A4" w:rsidRDefault="009264A4" w:rsidP="009264A4">
            <w:pPr>
              <w:spacing w:after="160" w:line="259" w:lineRule="auto"/>
              <w:rPr>
                <w:rFonts w:ascii="Cambria" w:hAnsi="Cambria"/>
              </w:rPr>
            </w:pPr>
            <w:r w:rsidRPr="009264A4">
              <w:rPr>
                <w:rFonts w:ascii="Cambria" w:hAnsi="Cambria"/>
              </w:rPr>
              <w:t>Sedation using 0.025mg/kg xylazine and 0.05mg/kg ketamine intramuscularly</w:t>
            </w:r>
          </w:p>
        </w:tc>
        <w:tc>
          <w:tcPr>
            <w:tcW w:w="2337" w:type="dxa"/>
          </w:tcPr>
          <w:p w:rsidR="009264A4" w:rsidRPr="009264A4" w:rsidRDefault="009264A4" w:rsidP="009264A4">
            <w:pPr>
              <w:tabs>
                <w:tab w:val="right" w:pos="2121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264A4">
              <w:rPr>
                <w:rFonts w:ascii="Cambria" w:hAnsi="Cambria"/>
              </w:rPr>
              <w:t>2:20pm</w:t>
            </w:r>
            <w:r w:rsidRPr="009264A4">
              <w:rPr>
                <w:rFonts w:ascii="Cambria" w:hAnsi="Cambria"/>
              </w:rPr>
              <w:tab/>
            </w:r>
          </w:p>
        </w:tc>
        <w:tc>
          <w:tcPr>
            <w:tcW w:w="2338" w:type="dxa"/>
          </w:tcPr>
          <w:p w:rsidR="009264A4" w:rsidRPr="009264A4" w:rsidRDefault="009264A4" w:rsidP="009264A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264A4">
              <w:rPr>
                <w:rFonts w:ascii="Cambria" w:hAnsi="Cambria"/>
              </w:rPr>
              <w:t>10 minutes post administration</w:t>
            </w:r>
          </w:p>
        </w:tc>
        <w:tc>
          <w:tcPr>
            <w:tcW w:w="2338" w:type="dxa"/>
          </w:tcPr>
          <w:p w:rsidR="009264A4" w:rsidRPr="009264A4" w:rsidRDefault="009264A4" w:rsidP="009264A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264A4">
              <w:rPr>
                <w:rFonts w:ascii="Cambria" w:hAnsi="Cambria"/>
              </w:rPr>
              <w:t>Salivation</w:t>
            </w:r>
            <w:bookmarkStart w:id="0" w:name="_GoBack"/>
            <w:bookmarkEnd w:id="0"/>
            <w:r w:rsidRPr="009264A4">
              <w:rPr>
                <w:rFonts w:ascii="Cambria" w:hAnsi="Cambria"/>
              </w:rPr>
              <w:t xml:space="preserve"> observed 10 minutes after injecting and decreased markedly after 20 minutes</w:t>
            </w:r>
          </w:p>
        </w:tc>
      </w:tr>
    </w:tbl>
    <w:p w:rsidR="009264A4" w:rsidRPr="009264A4" w:rsidRDefault="009264A4" w:rsidP="009264A4">
      <w:pPr>
        <w:rPr>
          <w:rFonts w:ascii="Cambria" w:hAnsi="Cambria"/>
        </w:rPr>
      </w:pPr>
    </w:p>
    <w:p w:rsidR="009A5C25" w:rsidRDefault="009A5C25"/>
    <w:sectPr w:rsidR="009A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A4"/>
    <w:rsid w:val="009264A4"/>
    <w:rsid w:val="009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7EA75B-ABC0-45F9-853D-B8BCE81E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3-Accent6">
    <w:name w:val="Grid Table 3 Accent 6"/>
    <w:basedOn w:val="TableNormal"/>
    <w:uiPriority w:val="48"/>
    <w:rsid w:val="00926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Toshiba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1</cp:revision>
  <dcterms:created xsi:type="dcterms:W3CDTF">2017-09-23T16:35:00Z</dcterms:created>
  <dcterms:modified xsi:type="dcterms:W3CDTF">2017-09-23T16:37:00Z</dcterms:modified>
</cp:coreProperties>
</file>