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anesthesia" recolor="t" type="frame"/>
    </v:background>
  </w:background>
  <w:body>
    <w:tbl>
      <w:tblPr>
        <w:tblStyle w:val="GridTable4-Accent2"/>
        <w:tblW w:w="9351" w:type="dxa"/>
        <w:tblLayout w:type="fixed"/>
        <w:tblLook w:val="04A0" w:firstRow="1" w:lastRow="0" w:firstColumn="1" w:lastColumn="0" w:noHBand="0" w:noVBand="1"/>
      </w:tblPr>
      <w:tblGrid>
        <w:gridCol w:w="1950"/>
        <w:gridCol w:w="2799"/>
        <w:gridCol w:w="6"/>
        <w:gridCol w:w="2329"/>
        <w:gridCol w:w="2267"/>
      </w:tblGrid>
      <w:tr w:rsidR="00463D80" w:rsidRPr="00FD2494" w:rsidTr="00034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463D80" w:rsidRPr="00FD2494" w:rsidRDefault="00463D80" w:rsidP="00463D80">
            <w:pPr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t xml:space="preserve">Drug </w:t>
            </w:r>
          </w:p>
        </w:tc>
        <w:tc>
          <w:tcPr>
            <w:tcW w:w="2805" w:type="dxa"/>
            <w:gridSpan w:val="2"/>
          </w:tcPr>
          <w:p w:rsidR="00463D80" w:rsidRPr="00FD2494" w:rsidRDefault="00463D80" w:rsidP="00463D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t xml:space="preserve">Use </w:t>
            </w:r>
          </w:p>
        </w:tc>
        <w:tc>
          <w:tcPr>
            <w:tcW w:w="2329" w:type="dxa"/>
          </w:tcPr>
          <w:p w:rsidR="00463D80" w:rsidRPr="00FD2494" w:rsidRDefault="00463D80" w:rsidP="00463D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t xml:space="preserve">Classification </w:t>
            </w:r>
          </w:p>
        </w:tc>
        <w:tc>
          <w:tcPr>
            <w:tcW w:w="2267" w:type="dxa"/>
          </w:tcPr>
          <w:p w:rsidR="00463D80" w:rsidRPr="00FD2494" w:rsidRDefault="00463D80" w:rsidP="00463D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t xml:space="preserve">Contraindications </w:t>
            </w:r>
          </w:p>
        </w:tc>
      </w:tr>
      <w:tr w:rsidR="00463D80" w:rsidRPr="00FD2494" w:rsidTr="000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FD2494">
              <w:rPr>
                <w:rFonts w:ascii="Cambria" w:hAnsi="Cambria"/>
                <w:lang w:val="en-TT"/>
              </w:rPr>
              <w:t>Cefazolin</w:t>
            </w:r>
            <w:proofErr w:type="spellEnd"/>
            <w:r w:rsidRPr="00FD2494">
              <w:rPr>
                <w:rFonts w:ascii="Cambria" w:hAnsi="Cambria"/>
                <w:lang w:val="en-TT"/>
              </w:rPr>
              <w:t xml:space="preserve"> for injection, USP</w:t>
            </w:r>
          </w:p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</w:tcPr>
          <w:p w:rsidR="00463D80" w:rsidRPr="00FD2494" w:rsidRDefault="00463D80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FD2494">
              <w:rPr>
                <w:rFonts w:ascii="Cambria" w:hAnsi="Cambria"/>
              </w:rPr>
              <w:t>Used for surgical prophylaxis and systemic infections such as orthopedic, soft tissue damage and sepsis caused by suscept</w:t>
            </w:r>
            <w:bookmarkStart w:id="0" w:name="_GoBack"/>
            <w:bookmarkEnd w:id="0"/>
            <w:r w:rsidRPr="00FD2494">
              <w:rPr>
                <w:rFonts w:ascii="Cambria" w:hAnsi="Cambria"/>
              </w:rPr>
              <w:t>ible bacteria.</w:t>
            </w:r>
          </w:p>
        </w:tc>
        <w:tc>
          <w:tcPr>
            <w:tcW w:w="2335" w:type="dxa"/>
            <w:gridSpan w:val="2"/>
          </w:tcPr>
          <w:p w:rsidR="00463D80" w:rsidRPr="00FD2494" w:rsidRDefault="00463D80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bCs/>
              </w:rPr>
              <w:t>1st Generation Cephalosporin</w:t>
            </w:r>
          </w:p>
        </w:tc>
        <w:tc>
          <w:tcPr>
            <w:tcW w:w="2267" w:type="dxa"/>
          </w:tcPr>
          <w:p w:rsidR="00463D80" w:rsidRPr="00FD2494" w:rsidRDefault="005777FA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</w:t>
            </w:r>
            <w:r w:rsidR="00FD2494" w:rsidRPr="00FD2494">
              <w:rPr>
                <w:rFonts w:ascii="Cambria" w:hAnsi="Cambria"/>
                <w:bCs/>
              </w:rPr>
              <w:t xml:space="preserve">ontraindicated in patients with cephalosporin hypersensitivity or </w:t>
            </w:r>
            <w:proofErr w:type="spellStart"/>
            <w:r w:rsidR="00FD2494" w:rsidRPr="00FD2494">
              <w:rPr>
                <w:rFonts w:ascii="Cambria" w:hAnsi="Cambria"/>
                <w:bCs/>
              </w:rPr>
              <w:t>cephamycin</w:t>
            </w:r>
            <w:proofErr w:type="spellEnd"/>
            <w:r w:rsidR="00FD2494" w:rsidRPr="00FD2494">
              <w:rPr>
                <w:rFonts w:ascii="Cambria" w:hAnsi="Cambria"/>
                <w:bCs/>
              </w:rPr>
              <w:t xml:space="preserve"> hypersensitivity</w:t>
            </w:r>
            <w:r>
              <w:rPr>
                <w:rFonts w:ascii="Cambria" w:hAnsi="Cambria"/>
                <w:bCs/>
              </w:rPr>
              <w:t xml:space="preserve">. It </w:t>
            </w:r>
            <w:r w:rsidRPr="005777FA">
              <w:rPr>
                <w:rFonts w:ascii="Cambria" w:hAnsi="Cambria"/>
                <w:bCs/>
              </w:rPr>
              <w:t>should be used with caution in patients with renal impairment or renal failure</w:t>
            </w:r>
          </w:p>
        </w:tc>
      </w:tr>
      <w:tr w:rsidR="00463D80" w:rsidRPr="00FD2494" w:rsidTr="0003442C">
        <w:trPr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FD2494">
              <w:rPr>
                <w:rFonts w:ascii="Cambria" w:hAnsi="Cambria"/>
                <w:lang w:val="en-TT"/>
              </w:rPr>
              <w:t>Micotil</w:t>
            </w:r>
            <w:proofErr w:type="spellEnd"/>
            <w:r w:rsidRPr="00FD2494">
              <w:rPr>
                <w:rFonts w:ascii="Cambria" w:hAnsi="Cambria"/>
                <w:lang w:val="en-TT"/>
              </w:rPr>
              <w:t xml:space="preserve"> 300</w:t>
            </w:r>
          </w:p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  <w:shd w:val="clear" w:color="auto" w:fill="E7E6E6" w:themeFill="background2"/>
          </w:tcPr>
          <w:p w:rsidR="00463D80" w:rsidRPr="005777FA" w:rsidRDefault="00463D80" w:rsidP="00463D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FD2494">
              <w:rPr>
                <w:rFonts w:ascii="Cambria" w:hAnsi="Cambria"/>
                <w:lang w:val="en-TT"/>
              </w:rPr>
              <w:t xml:space="preserve">For the </w:t>
            </w:r>
            <w:r w:rsidRPr="00FD2494">
              <w:rPr>
                <w:rFonts w:ascii="Cambria" w:hAnsi="Cambria"/>
              </w:rPr>
              <w:t xml:space="preserve">treatment of pneumonic </w:t>
            </w:r>
            <w:proofErr w:type="spellStart"/>
            <w:r w:rsidRPr="00FD2494">
              <w:rPr>
                <w:rFonts w:ascii="Cambria" w:hAnsi="Cambria"/>
              </w:rPr>
              <w:t>pasteurellosis</w:t>
            </w:r>
            <w:proofErr w:type="spellEnd"/>
            <w:r w:rsidRPr="00FD2494">
              <w:rPr>
                <w:rFonts w:ascii="Cambria" w:hAnsi="Cambria"/>
              </w:rPr>
              <w:t xml:space="preserve"> in cattle. Also used in treatment of bovine or ovine respiratory</w:t>
            </w:r>
            <w:r w:rsidR="005777FA">
              <w:rPr>
                <w:rFonts w:ascii="Cambria" w:hAnsi="Cambria"/>
              </w:rPr>
              <w:t xml:space="preserve"> </w:t>
            </w:r>
            <w:r w:rsidRPr="00FD2494">
              <w:rPr>
                <w:rFonts w:ascii="Cambria" w:hAnsi="Cambria"/>
              </w:rPr>
              <w:t xml:space="preserve">diseases caused by </w:t>
            </w:r>
            <w:proofErr w:type="spellStart"/>
            <w:r w:rsidRPr="00FD2494">
              <w:rPr>
                <w:rFonts w:ascii="Cambria" w:hAnsi="Cambria"/>
                <w:i/>
                <w:iCs/>
              </w:rPr>
              <w:t>Mannheimia</w:t>
            </w:r>
            <w:proofErr w:type="spellEnd"/>
            <w:r w:rsidRPr="00FD2494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FD2494">
              <w:rPr>
                <w:rFonts w:ascii="Cambria" w:hAnsi="Cambria"/>
                <w:i/>
                <w:iCs/>
              </w:rPr>
              <w:t>haemolytica</w:t>
            </w:r>
            <w:proofErr w:type="spellEnd"/>
          </w:p>
        </w:tc>
        <w:tc>
          <w:tcPr>
            <w:tcW w:w="2335" w:type="dxa"/>
            <w:gridSpan w:val="2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bCs/>
              </w:rPr>
              <w:t>Macrolide Antibiotic</w:t>
            </w:r>
          </w:p>
        </w:tc>
        <w:tc>
          <w:tcPr>
            <w:tcW w:w="2267" w:type="dxa"/>
            <w:shd w:val="clear" w:color="auto" w:fill="E7E6E6" w:themeFill="background2"/>
          </w:tcPr>
          <w:p w:rsidR="00463D80" w:rsidRPr="00FD2494" w:rsidRDefault="005777FA" w:rsidP="005777F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</w:rPr>
            </w:pPr>
            <w:r w:rsidRPr="005777FA">
              <w:rPr>
                <w:rFonts w:ascii="Cambria" w:hAnsi="Cambria"/>
                <w:bCs/>
              </w:rPr>
              <w:t>Do not admi</w:t>
            </w:r>
            <w:r>
              <w:rPr>
                <w:rFonts w:ascii="Cambria" w:hAnsi="Cambria"/>
                <w:bCs/>
              </w:rPr>
              <w:t xml:space="preserve">nister intravenously to cattle </w:t>
            </w:r>
          </w:p>
        </w:tc>
      </w:tr>
      <w:tr w:rsidR="00463D80" w:rsidRPr="00FD2494" w:rsidTr="000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FD2494">
              <w:rPr>
                <w:rFonts w:ascii="Cambria" w:hAnsi="Cambria"/>
                <w:lang w:val="en-TT"/>
              </w:rPr>
              <w:t>Marbocyl</w:t>
            </w:r>
            <w:proofErr w:type="spellEnd"/>
            <w:r w:rsidRPr="00FD2494">
              <w:rPr>
                <w:rFonts w:ascii="Cambria" w:hAnsi="Cambria"/>
                <w:lang w:val="en-TT"/>
              </w:rPr>
              <w:t xml:space="preserve"> 10%</w:t>
            </w:r>
          </w:p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</w:tcPr>
          <w:p w:rsidR="00463D80" w:rsidRPr="00FD2494" w:rsidRDefault="00463D80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FD2494">
              <w:rPr>
                <w:rFonts w:ascii="Cambria" w:hAnsi="Cambria"/>
              </w:rPr>
              <w:t>The treatment of susceptible bacterial infections in dogs and cats.</w:t>
            </w:r>
          </w:p>
        </w:tc>
        <w:tc>
          <w:tcPr>
            <w:tcW w:w="2335" w:type="dxa"/>
            <w:gridSpan w:val="2"/>
          </w:tcPr>
          <w:p w:rsidR="00463D80" w:rsidRPr="00FD2494" w:rsidRDefault="00463D80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bCs/>
              </w:rPr>
              <w:t xml:space="preserve">Synthetic </w:t>
            </w:r>
            <w:proofErr w:type="spellStart"/>
            <w:r w:rsidRPr="00FD2494">
              <w:rPr>
                <w:rFonts w:ascii="Cambria" w:hAnsi="Cambria"/>
                <w:bCs/>
              </w:rPr>
              <w:t>fluoroquinolone</w:t>
            </w:r>
            <w:proofErr w:type="spellEnd"/>
            <w:r w:rsidRPr="00FD2494">
              <w:rPr>
                <w:rFonts w:ascii="Cambria" w:hAnsi="Cambria"/>
                <w:bCs/>
              </w:rPr>
              <w:t xml:space="preserve"> antibiotic</w:t>
            </w:r>
          </w:p>
        </w:tc>
        <w:tc>
          <w:tcPr>
            <w:tcW w:w="2267" w:type="dxa"/>
          </w:tcPr>
          <w:p w:rsidR="00463D80" w:rsidRPr="00FD2494" w:rsidRDefault="005777FA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Unknown </w:t>
            </w:r>
          </w:p>
        </w:tc>
      </w:tr>
      <w:tr w:rsidR="00463D80" w:rsidRPr="00FD2494" w:rsidTr="0003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FD2494">
              <w:rPr>
                <w:rFonts w:ascii="Cambria" w:hAnsi="Cambria"/>
                <w:lang w:val="en-TT"/>
              </w:rPr>
              <w:t>Duphamox</w:t>
            </w:r>
            <w:proofErr w:type="spellEnd"/>
            <w:r w:rsidRPr="00FD2494">
              <w:rPr>
                <w:rFonts w:ascii="Cambria" w:hAnsi="Cambria"/>
                <w:lang w:val="en-TT"/>
              </w:rPr>
              <w:t xml:space="preserve"> LA [150mg/ml solution for injection]</w:t>
            </w:r>
          </w:p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</w:rPr>
              <w:t>For the treatment of infections caused by susceptible Gram-positive and Gram-negative organisms</w:t>
            </w:r>
          </w:p>
        </w:tc>
        <w:tc>
          <w:tcPr>
            <w:tcW w:w="2335" w:type="dxa"/>
            <w:gridSpan w:val="2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</w:rPr>
              <w:t>Broad-spectrum semi-synthetic penicillin bactericidal</w:t>
            </w:r>
          </w:p>
        </w:tc>
        <w:tc>
          <w:tcPr>
            <w:tcW w:w="2267" w:type="dxa"/>
            <w:shd w:val="clear" w:color="auto" w:fill="E7E6E6" w:themeFill="background2"/>
          </w:tcPr>
          <w:p w:rsidR="00463D80" w:rsidRPr="00FD2494" w:rsidRDefault="005777FA" w:rsidP="005777F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5777FA">
              <w:rPr>
                <w:rFonts w:ascii="Cambria" w:hAnsi="Cambria"/>
              </w:rPr>
              <w:t xml:space="preserve">Do not use </w:t>
            </w:r>
            <w:r>
              <w:rPr>
                <w:rFonts w:ascii="Cambria" w:hAnsi="Cambria"/>
              </w:rPr>
              <w:t>intravenously or</w:t>
            </w:r>
            <w:r w:rsidRPr="005777FA">
              <w:rPr>
                <w:rFonts w:ascii="Cambria" w:hAnsi="Cambria"/>
              </w:rPr>
              <w:br/>
              <w:t>in cases of known hypersensitivity</w:t>
            </w:r>
          </w:p>
        </w:tc>
      </w:tr>
      <w:tr w:rsidR="00463D80" w:rsidRPr="00FD2494" w:rsidTr="000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FD2494">
              <w:rPr>
                <w:rFonts w:ascii="Cambria" w:hAnsi="Cambria"/>
                <w:lang w:val="en-TT"/>
              </w:rPr>
              <w:t>Coprime</w:t>
            </w:r>
            <w:proofErr w:type="spellEnd"/>
            <w:r w:rsidRPr="00FD2494">
              <w:rPr>
                <w:rFonts w:ascii="Cambria" w:hAnsi="Cambria"/>
                <w:lang w:val="en-TT"/>
              </w:rPr>
              <w:t xml:space="preserve"> oral suspension </w:t>
            </w:r>
          </w:p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</w:tcPr>
          <w:p w:rsidR="00463D80" w:rsidRPr="00FD2494" w:rsidRDefault="00463D80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t xml:space="preserve">Same as </w:t>
            </w:r>
            <w:proofErr w:type="spellStart"/>
            <w:r w:rsidRPr="00FD2494">
              <w:rPr>
                <w:rFonts w:ascii="Cambria" w:hAnsi="Cambria"/>
                <w:lang w:val="en-TT"/>
              </w:rPr>
              <w:t>Duphamox</w:t>
            </w:r>
            <w:proofErr w:type="spellEnd"/>
          </w:p>
        </w:tc>
        <w:tc>
          <w:tcPr>
            <w:tcW w:w="2335" w:type="dxa"/>
            <w:gridSpan w:val="2"/>
          </w:tcPr>
          <w:p w:rsidR="00463D80" w:rsidRPr="00FD2494" w:rsidRDefault="00463D80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</w:rPr>
              <w:t>Synthetic antimicrobial drug with broad spectrum bactericidal action.</w:t>
            </w:r>
          </w:p>
        </w:tc>
        <w:tc>
          <w:tcPr>
            <w:tcW w:w="2267" w:type="dxa"/>
          </w:tcPr>
          <w:p w:rsidR="00463D80" w:rsidRPr="00FD2494" w:rsidRDefault="00C57C01" w:rsidP="00C57C0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C57C01">
              <w:rPr>
                <w:rFonts w:ascii="Cambria" w:hAnsi="Cambria"/>
              </w:rPr>
              <w:t xml:space="preserve">Do not use </w:t>
            </w:r>
            <w:r>
              <w:rPr>
                <w:rFonts w:ascii="Cambria" w:hAnsi="Cambria"/>
              </w:rPr>
              <w:t xml:space="preserve">if animal has </w:t>
            </w:r>
            <w:r w:rsidR="0025703A" w:rsidRPr="0025703A">
              <w:rPr>
                <w:rFonts w:ascii="Cambria" w:hAnsi="Cambria"/>
              </w:rPr>
              <w:t>disorders of liver and kidney function, blood diseases, deficiency of glucose-6-ph</w:t>
            </w:r>
            <w:r>
              <w:rPr>
                <w:rFonts w:ascii="Cambria" w:hAnsi="Cambria"/>
              </w:rPr>
              <w:t>osphate dehydrogenase, is pregnant, lactati</w:t>
            </w:r>
            <w:r w:rsidR="0025703A" w:rsidRPr="0025703A">
              <w:rPr>
                <w:rFonts w:ascii="Cambria" w:hAnsi="Cambria"/>
              </w:rPr>
              <w:t>n</w:t>
            </w:r>
            <w:r>
              <w:rPr>
                <w:rFonts w:ascii="Cambria" w:hAnsi="Cambria"/>
              </w:rPr>
              <w:t xml:space="preserve">g or has </w:t>
            </w:r>
            <w:r w:rsidR="0025703A" w:rsidRPr="0025703A">
              <w:rPr>
                <w:rFonts w:ascii="Cambria" w:hAnsi="Cambria"/>
              </w:rPr>
              <w:t xml:space="preserve">hypersensitivity to sulfonamides and trimethoprim. </w:t>
            </w:r>
          </w:p>
        </w:tc>
      </w:tr>
      <w:tr w:rsidR="00463D80" w:rsidRPr="00FD2494" w:rsidTr="00034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FD2494">
              <w:rPr>
                <w:rFonts w:ascii="Cambria" w:hAnsi="Cambria"/>
                <w:lang w:val="en-TT"/>
              </w:rPr>
              <w:t>Lidocaine</w:t>
            </w:r>
            <w:proofErr w:type="spellEnd"/>
            <w:r w:rsidRPr="00FD2494">
              <w:rPr>
                <w:rFonts w:ascii="Cambria" w:hAnsi="Cambria"/>
                <w:lang w:val="en-TT"/>
              </w:rPr>
              <w:t xml:space="preserve"> injection BP 2% </w:t>
            </w:r>
          </w:p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t>Used as a local anaesthetic</w:t>
            </w:r>
          </w:p>
        </w:tc>
        <w:tc>
          <w:tcPr>
            <w:tcW w:w="2335" w:type="dxa"/>
            <w:gridSpan w:val="2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proofErr w:type="spellStart"/>
            <w:r w:rsidRPr="00FD2494">
              <w:rPr>
                <w:rFonts w:ascii="Cambria" w:hAnsi="Cambria"/>
                <w:lang w:val="en-TT"/>
              </w:rPr>
              <w:t>Antiarrhythmitic</w:t>
            </w:r>
            <w:proofErr w:type="spellEnd"/>
          </w:p>
        </w:tc>
        <w:tc>
          <w:tcPr>
            <w:tcW w:w="2267" w:type="dxa"/>
            <w:shd w:val="clear" w:color="auto" w:fill="E7E6E6" w:themeFill="background2"/>
          </w:tcPr>
          <w:p w:rsidR="00463D80" w:rsidRPr="00FD2494" w:rsidRDefault="00C57C01" w:rsidP="00C57C0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C57C01">
              <w:rPr>
                <w:rFonts w:ascii="Cambria" w:hAnsi="Cambria"/>
              </w:rPr>
              <w:t xml:space="preserve">Contraindicated in animals with a known </w:t>
            </w:r>
            <w:r w:rsidRPr="00C57C01">
              <w:rPr>
                <w:rFonts w:ascii="Cambria" w:hAnsi="Cambria"/>
              </w:rPr>
              <w:lastRenderedPageBreak/>
              <w:t>hypersensitivity to the drug.</w:t>
            </w:r>
            <w:r w:rsidRPr="00FD2494">
              <w:rPr>
                <w:rFonts w:ascii="Cambria" w:hAnsi="Cambria"/>
                <w:lang w:val="en-TT"/>
              </w:rPr>
              <w:t xml:space="preserve"> </w:t>
            </w:r>
          </w:p>
        </w:tc>
      </w:tr>
      <w:tr w:rsidR="00463D80" w:rsidRPr="00FD2494" w:rsidTr="000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lastRenderedPageBreak/>
              <w:t>Gentamycin 100</w:t>
            </w:r>
          </w:p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</w:tcPr>
          <w:p w:rsidR="00463D80" w:rsidRPr="00FD2494" w:rsidRDefault="00463D80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t xml:space="preserve">Used in horses only </w:t>
            </w:r>
            <w:r w:rsidRPr="00FD2494">
              <w:rPr>
                <w:rFonts w:ascii="Cambria" w:hAnsi="Cambria"/>
              </w:rPr>
              <w:t>against most gram-negative  and gram-positive bacteria </w:t>
            </w:r>
          </w:p>
        </w:tc>
        <w:tc>
          <w:tcPr>
            <w:tcW w:w="2335" w:type="dxa"/>
            <w:gridSpan w:val="2"/>
          </w:tcPr>
          <w:p w:rsidR="00463D80" w:rsidRPr="00FD2494" w:rsidRDefault="00463D80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t xml:space="preserve">Aminoglycoside </w:t>
            </w:r>
          </w:p>
        </w:tc>
        <w:tc>
          <w:tcPr>
            <w:tcW w:w="2267" w:type="dxa"/>
          </w:tcPr>
          <w:p w:rsidR="001D612E" w:rsidRPr="001D612E" w:rsidRDefault="001D612E" w:rsidP="001D6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D612E">
              <w:rPr>
                <w:rFonts w:ascii="Cambria" w:hAnsi="Cambria"/>
              </w:rPr>
              <w:t xml:space="preserve">Do not use in </w:t>
            </w:r>
            <w:r>
              <w:rPr>
                <w:rFonts w:ascii="Cambria" w:hAnsi="Cambria"/>
              </w:rPr>
              <w:t>animals with</w:t>
            </w:r>
            <w:r w:rsidRPr="001D612E">
              <w:rPr>
                <w:rFonts w:ascii="Cambria" w:hAnsi="Cambria"/>
              </w:rPr>
              <w:t xml:space="preserve"> renal impairment</w:t>
            </w:r>
            <w:r>
              <w:rPr>
                <w:rFonts w:ascii="Cambria" w:hAnsi="Cambria"/>
              </w:rPr>
              <w:t xml:space="preserve"> or </w:t>
            </w:r>
            <w:r w:rsidRPr="001D612E">
              <w:rPr>
                <w:rFonts w:ascii="Cambria" w:hAnsi="Cambria"/>
              </w:rPr>
              <w:t>animals</w:t>
            </w:r>
            <w:r>
              <w:rPr>
                <w:rFonts w:ascii="Cambria" w:hAnsi="Cambria"/>
              </w:rPr>
              <w:t xml:space="preserve"> with</w:t>
            </w:r>
            <w:r w:rsidRPr="001D612E">
              <w:rPr>
                <w:rFonts w:ascii="Cambria" w:hAnsi="Cambria"/>
              </w:rPr>
              <w:t xml:space="preserve"> known cases of sensitivity to gentamicin.</w:t>
            </w:r>
          </w:p>
          <w:p w:rsidR="001D612E" w:rsidRPr="001D612E" w:rsidRDefault="001D612E" w:rsidP="001D612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D612E">
              <w:rPr>
                <w:rFonts w:ascii="Cambria" w:hAnsi="Cambria"/>
              </w:rPr>
              <w:t>Do not use in pregnant animals</w:t>
            </w:r>
            <w:r>
              <w:rPr>
                <w:rFonts w:ascii="Cambria" w:hAnsi="Cambria"/>
              </w:rPr>
              <w:t xml:space="preserve"> or anaesthetized animals</w:t>
            </w:r>
          </w:p>
          <w:p w:rsidR="00463D80" w:rsidRPr="00FD2494" w:rsidRDefault="00463D80" w:rsidP="00463D8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</w:p>
        </w:tc>
      </w:tr>
      <w:tr w:rsidR="00463D80" w:rsidRPr="00FD2494" w:rsidTr="0003442C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  <w:lang w:val="en-TT"/>
              </w:rPr>
              <w:t>Silver Sulfadiazine cream [</w:t>
            </w:r>
            <w:proofErr w:type="spellStart"/>
            <w:r w:rsidRPr="00FD2494">
              <w:rPr>
                <w:rFonts w:ascii="Cambria" w:hAnsi="Cambria"/>
                <w:lang w:val="en-TT"/>
              </w:rPr>
              <w:t>Silvin</w:t>
            </w:r>
            <w:proofErr w:type="spellEnd"/>
            <w:r w:rsidRPr="00FD2494">
              <w:rPr>
                <w:rFonts w:ascii="Cambria" w:hAnsi="Cambria"/>
                <w:lang w:val="en-TT"/>
              </w:rPr>
              <w:t>]</w:t>
            </w:r>
          </w:p>
          <w:p w:rsidR="00463D80" w:rsidRPr="00FD2494" w:rsidRDefault="00463D80" w:rsidP="00463D80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</w:rPr>
              <w:t>Bactericidal for gram-negative and gram-positive bacteria. Used in the prevention and treatment of wound sepsis in patients with second and third degree burns.</w:t>
            </w:r>
          </w:p>
        </w:tc>
        <w:tc>
          <w:tcPr>
            <w:tcW w:w="2335" w:type="dxa"/>
            <w:gridSpan w:val="2"/>
            <w:shd w:val="clear" w:color="auto" w:fill="E7E6E6" w:themeFill="background2"/>
          </w:tcPr>
          <w:p w:rsidR="00463D80" w:rsidRPr="00FD2494" w:rsidRDefault="00463D80" w:rsidP="00463D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FD2494">
              <w:rPr>
                <w:rFonts w:ascii="Cambria" w:hAnsi="Cambria"/>
              </w:rPr>
              <w:t>Broad antimicrobial </w:t>
            </w:r>
          </w:p>
        </w:tc>
        <w:tc>
          <w:tcPr>
            <w:tcW w:w="2267" w:type="dxa"/>
            <w:shd w:val="clear" w:color="auto" w:fill="E7E6E6" w:themeFill="background2"/>
          </w:tcPr>
          <w:p w:rsidR="00463D80" w:rsidRPr="00FD2494" w:rsidRDefault="0003442C" w:rsidP="00463D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 w:rsidRPr="0003442C">
              <w:rPr>
                <w:rFonts w:ascii="Cambria" w:hAnsi="Cambria"/>
              </w:rPr>
              <w:t>ontraindicated in patients who are hypersensitive </w:t>
            </w:r>
            <w:r>
              <w:rPr>
                <w:rFonts w:ascii="Cambria" w:hAnsi="Cambria"/>
              </w:rPr>
              <w:t>or preg</w:t>
            </w:r>
            <w:r w:rsidRPr="0003442C">
              <w:rPr>
                <w:rFonts w:ascii="Cambria" w:hAnsi="Cambria"/>
              </w:rPr>
              <w:t>nant</w:t>
            </w:r>
            <w:r>
              <w:rPr>
                <w:rFonts w:ascii="Cambria" w:hAnsi="Cambria"/>
              </w:rPr>
              <w:t xml:space="preserve">. </w:t>
            </w:r>
          </w:p>
        </w:tc>
      </w:tr>
    </w:tbl>
    <w:p w:rsidR="006B6869" w:rsidRDefault="006B6869"/>
    <w:sectPr w:rsidR="006B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80"/>
    <w:rsid w:val="0003442C"/>
    <w:rsid w:val="001D612E"/>
    <w:rsid w:val="0025703A"/>
    <w:rsid w:val="00463D80"/>
    <w:rsid w:val="005777FA"/>
    <w:rsid w:val="006B6869"/>
    <w:rsid w:val="00C57C01"/>
    <w:rsid w:val="00FD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0514CF-CEE8-4756-B328-E5E72290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77FA"/>
    <w:rPr>
      <w:color w:val="0563C1" w:themeColor="hyperlink"/>
      <w:u w:val="single"/>
    </w:rPr>
  </w:style>
  <w:style w:type="table" w:styleId="GridTable4-Accent5">
    <w:name w:val="Grid Table 4 Accent 5"/>
    <w:basedOn w:val="TableNormal"/>
    <w:uiPriority w:val="49"/>
    <w:rsid w:val="00034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034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Madray</dc:creator>
  <cp:keywords/>
  <dc:description/>
  <cp:lastModifiedBy>Celeste Madray</cp:lastModifiedBy>
  <cp:revision>5</cp:revision>
  <dcterms:created xsi:type="dcterms:W3CDTF">2017-09-09T22:53:00Z</dcterms:created>
  <dcterms:modified xsi:type="dcterms:W3CDTF">2017-09-10T03:21:00Z</dcterms:modified>
</cp:coreProperties>
</file>