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widowControl/>
        <w:spacing w:lineRule="atLeast" w:line="330"/>
        <w:ind w:left="0" w:right="0" w:hanging="0"/>
        <w:rPr/>
      </w:pP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 xml:space="preserve">Denomina-se </w:t>
      </w:r>
      <w:r>
        <w:rPr>
          <w:rFonts w:ascii="sans-serif" w:hAnsi="sans-serif"/>
          <w:b/>
          <w:i w:val="false"/>
          <w:caps w:val="false"/>
          <w:smallCaps w:val="false"/>
          <w:color w:val="222222"/>
          <w:spacing w:val="0"/>
          <w:sz w:val="21"/>
        </w:rPr>
        <w:t xml:space="preserve">Idade dos metais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 xml:space="preserve">o período que caracteriza o fim da </w:t>
      </w:r>
      <w:hyperlink r:id="rId2">
        <w:r>
          <w:rPr>
            <w:rStyle w:val="LinkdaInternet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Idade da Pedra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, marcado pelo início da fabricação de ferramentas e armas de metal.</w:t>
      </w:r>
    </w:p>
    <w:p>
      <w:pPr>
        <w:pStyle w:val="Corpodetexto"/>
        <w:widowControl/>
        <w:spacing w:lineRule="atLeast" w:line="330"/>
        <w:ind w:left="0" w:right="0" w:hanging="0"/>
        <w:rPr/>
      </w:pP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 xml:space="preserve">O ser humano começava a dominar, ainda que de maneira rudimentar, a técnica da </w:t>
      </w:r>
      <w:hyperlink r:id="rId3">
        <w:r>
          <w:rPr>
            <w:rStyle w:val="LinkdaInternet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fundição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 xml:space="preserve">. A princípio, utilizou como matéria prima o </w:t>
      </w:r>
      <w:hyperlink r:id="rId4">
        <w:r>
          <w:rPr>
            <w:rStyle w:val="LinkdaInternet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cobre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 xml:space="preserve">, o </w:t>
      </w:r>
      <w:hyperlink r:id="rId5">
        <w:r>
          <w:rPr>
            <w:rStyle w:val="LinkdaInternet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estanho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0B0080"/>
          <w:spacing w:val="0"/>
          <w:sz w:val="21"/>
          <w:u w:val="none"/>
          <w:effect w:val="none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 xml:space="preserve">e o </w:t>
      </w:r>
      <w:hyperlink r:id="rId6">
        <w:r>
          <w:rPr>
            <w:rStyle w:val="LinkdaInternet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bronze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0B0080"/>
          <w:spacing w:val="0"/>
          <w:sz w:val="21"/>
          <w:u w:val="none"/>
          <w:effect w:val="none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(uma liga de estanho), metais cuja fusão é mais fácil.</w:t>
      </w:r>
    </w:p>
    <w:p>
      <w:pPr>
        <w:pStyle w:val="Corpodetexto"/>
        <w:widowControl/>
        <w:spacing w:lineRule="auto" w:line="240"/>
        <w:ind w:left="0" w:right="0" w:hanging="0"/>
        <w:rPr/>
      </w:pP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 xml:space="preserve">Este período do Neolítico começa antes do </w:t>
      </w:r>
      <w:hyperlink r:id="rId7">
        <w:r>
          <w:rPr>
            <w:rStyle w:val="LinkdaInternet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Quinto milênio a.C.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0B0080"/>
          <w:spacing w:val="0"/>
          <w:sz w:val="21"/>
          <w:u w:val="none"/>
          <w:effect w:val="none"/>
        </w:rPr>
        <w:t xml:space="preserve">,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 xml:space="preserve">e acabaria em cada lugar com a entrada na </w:t>
      </w:r>
      <w:hyperlink r:id="rId8">
        <w:r>
          <w:rPr>
            <w:rStyle w:val="LinkdaInternet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História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 xml:space="preserve">, para boa parte da Europa no </w:t>
      </w:r>
      <w:hyperlink r:id="rId9">
        <w:r>
          <w:rPr>
            <w:rStyle w:val="LinkdaInternet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Primeiro milênio a.C.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0B0080"/>
          <w:spacing w:val="0"/>
          <w:sz w:val="21"/>
          <w:u w:val="none"/>
          <w:effect w:val="none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 xml:space="preserve">É parte da Pré-História na Europa, bem como na maior parte do </w:t>
      </w:r>
      <w:hyperlink r:id="rId10">
        <w:r>
          <w:rPr>
            <w:rStyle w:val="LinkdaInternet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mundo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 xml:space="preserve">, exceto na </w:t>
      </w:r>
      <w:hyperlink r:id="rId11">
        <w:r>
          <w:rPr>
            <w:rStyle w:val="LinkdaInternet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Mesopotâmia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 xml:space="preserve">, que coincide com o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 xml:space="preserve"> </w:t>
      </w:r>
      <w:hyperlink r:id="rId12">
        <w:r>
          <w:rPr>
            <w:rStyle w:val="LinkdaInternet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desenvolvimento da escrita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0B0080"/>
          <w:spacing w:val="0"/>
          <w:sz w:val="21"/>
          <w:u w:val="none"/>
          <w:effect w:val="none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e portanto com a História.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0B0080"/>
          <w:spacing w:val="0"/>
          <w:sz w:val="21"/>
          <w:u w:val="none"/>
          <w:effect w:val="none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 xml:space="preserve">Quando existem testemunhos escritos indiretos é considerada também Proto-história. De qualquer forma, não existe uma ruptura (exceto arbitrária) no desenvolvimento desta tecnologia metalúrgica entre a </w:t>
      </w:r>
      <w:hyperlink r:id="rId13">
        <w:r>
          <w:rPr>
            <w:rStyle w:val="LinkdaInternet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Pré-História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 xml:space="preserve">, a </w:t>
      </w:r>
      <w:hyperlink r:id="rId14">
        <w:r>
          <w:rPr>
            <w:rStyle w:val="LinkdaInternet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Proto-história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0B0080"/>
          <w:spacing w:val="0"/>
          <w:sz w:val="21"/>
          <w:u w:val="none"/>
          <w:effect w:val="none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 xml:space="preserve">e a </w:t>
      </w:r>
      <w:hyperlink r:id="rId15">
        <w:r>
          <w:rPr>
            <w:rStyle w:val="LinkdaInternet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História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.</w:t>
      </w:r>
    </w:p>
    <w:p>
      <w:pPr>
        <w:pStyle w:val="Corpodetexto"/>
        <w:widowControl/>
        <w:spacing w:lineRule="atLeast" w:line="330"/>
        <w:ind w:left="0" w:right="0" w:hanging="0"/>
        <w:rPr/>
      </w:pP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 xml:space="preserve">Nesse período, o crescimento da população se acentuou em algumas regiões do planeta. Surgiram, assim, as primeiras </w:t>
      </w:r>
      <w:hyperlink r:id="rId16">
        <w:r>
          <w:rPr>
            <w:rStyle w:val="LinkdaInternet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cidades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, principalmente no cruzamento de caminhos naturais. Algumas dariam origem às mais significativas civilizações da história da humanidade.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ans-serif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93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t.wikipedia.org/wiki/Idade_da_Pedra" TargetMode="External"/><Relationship Id="rId3" Type="http://schemas.openxmlformats.org/officeDocument/2006/relationships/hyperlink" Target="https://pt.wikipedia.org/wiki/Fundi&#231;&#227;o" TargetMode="External"/><Relationship Id="rId4" Type="http://schemas.openxmlformats.org/officeDocument/2006/relationships/hyperlink" Target="https://pt.wikipedia.org/wiki/Cobre" TargetMode="External"/><Relationship Id="rId5" Type="http://schemas.openxmlformats.org/officeDocument/2006/relationships/hyperlink" Target="https://pt.wikipedia.org/wiki/Estanho" TargetMode="External"/><Relationship Id="rId6" Type="http://schemas.openxmlformats.org/officeDocument/2006/relationships/hyperlink" Target="https://pt.wikipedia.org/wiki/Bronze" TargetMode="External"/><Relationship Id="rId7" Type="http://schemas.openxmlformats.org/officeDocument/2006/relationships/hyperlink" Target="https://pt.wikipedia.org/wiki/Quinto_mil&#234;nio_a.C." TargetMode="External"/><Relationship Id="rId8" Type="http://schemas.openxmlformats.org/officeDocument/2006/relationships/hyperlink" Target="https://pt.wikipedia.org/wiki/Hist&#243;ria" TargetMode="External"/><Relationship Id="rId9" Type="http://schemas.openxmlformats.org/officeDocument/2006/relationships/hyperlink" Target="https://pt.wikipedia.org/wiki/Primeiro_mil&#234;nio_a.C." TargetMode="External"/><Relationship Id="rId10" Type="http://schemas.openxmlformats.org/officeDocument/2006/relationships/hyperlink" Target="https://pt.wikipedia.org/wiki/Mundo" TargetMode="External"/><Relationship Id="rId11" Type="http://schemas.openxmlformats.org/officeDocument/2006/relationships/hyperlink" Target="https://pt.wikipedia.org/wiki/Mesopot&#226;mia" TargetMode="External"/><Relationship Id="rId12" Type="http://schemas.openxmlformats.org/officeDocument/2006/relationships/hyperlink" Target="https://pt.wikipedia.org/wiki/Hist&#243;ria_da_escrita" TargetMode="External"/><Relationship Id="rId13" Type="http://schemas.openxmlformats.org/officeDocument/2006/relationships/hyperlink" Target="https://pt.wikipedia.org/wiki/Pr&#233;-Hist&#243;ria" TargetMode="External"/><Relationship Id="rId14" Type="http://schemas.openxmlformats.org/officeDocument/2006/relationships/hyperlink" Target="https://pt.wikipedia.org/wiki/Proto-hist&#243;ria" TargetMode="External"/><Relationship Id="rId15" Type="http://schemas.openxmlformats.org/officeDocument/2006/relationships/hyperlink" Target="https://pt.wikipedia.org/wiki/Hist&#243;ria" TargetMode="External"/><Relationship Id="rId16" Type="http://schemas.openxmlformats.org/officeDocument/2006/relationships/hyperlink" Target="https://pt.wikipedia.org/wiki/Cidade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LibreOffice/5.0.4.2$Windows_X86_64 LibreOffice_project/2b9802c1994aa0b7dc6079e128979269cf95bc78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2017-08-17T08:49:58Z</dcterms:created>
  <dc:language>pt-BR</dc:language>
  <dcterms:modified xsi:type="dcterms:W3CDTF">2017-08-17T08:51:50Z</dcterms:modified>
  <cp:revision>1</cp:revision>
</cp:coreProperties>
</file>