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moyenne1-Accent3"/>
        <w:tblpPr w:leftFromText="141" w:rightFromText="141" w:vertAnchor="text" w:horzAnchor="margin" w:tblpXSpec="center" w:tblpY="25"/>
        <w:tblW w:w="1470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969"/>
        <w:gridCol w:w="4962"/>
      </w:tblGrid>
      <w:tr w:rsidR="00417770" w:rsidTr="00417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4"/>
            <w:tcBorders>
              <w:left w:val="nil"/>
              <w:bottom w:val="none" w:sz="0" w:space="0" w:color="auto"/>
              <w:right w:val="nil"/>
            </w:tcBorders>
          </w:tcPr>
          <w:p w:rsidR="00417770" w:rsidRDefault="00417770" w:rsidP="00417770">
            <w:pPr>
              <w:jc w:val="center"/>
            </w:pPr>
            <w:r w:rsidRPr="006C3E9A">
              <w:rPr>
                <w:sz w:val="72"/>
              </w:rPr>
              <w:t>BUDGET</w:t>
            </w:r>
          </w:p>
        </w:tc>
      </w:tr>
      <w:tr w:rsidR="00417770" w:rsidTr="0041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17770" w:rsidRPr="006C3E9A" w:rsidRDefault="00417770" w:rsidP="00417770">
            <w:pPr>
              <w:jc w:val="center"/>
              <w:rPr>
                <w:sz w:val="28"/>
              </w:rPr>
            </w:pPr>
            <w:r w:rsidRPr="006C3E9A">
              <w:rPr>
                <w:sz w:val="28"/>
              </w:rPr>
              <w:t>Les enjeux – Raisons de l’action</w:t>
            </w:r>
          </w:p>
        </w:tc>
        <w:tc>
          <w:tcPr>
            <w:tcW w:w="3260" w:type="dxa"/>
            <w:vAlign w:val="center"/>
          </w:tcPr>
          <w:p w:rsidR="00417770" w:rsidRPr="006C3E9A" w:rsidRDefault="00417770" w:rsidP="00417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instances - Structures</w:t>
            </w:r>
          </w:p>
        </w:tc>
        <w:tc>
          <w:tcPr>
            <w:tcW w:w="3969" w:type="dxa"/>
            <w:vAlign w:val="center"/>
          </w:tcPr>
          <w:p w:rsidR="00417770" w:rsidRPr="006C3E9A" w:rsidRDefault="00417770" w:rsidP="00417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documents pour agir</w:t>
            </w:r>
          </w:p>
        </w:tc>
        <w:tc>
          <w:tcPr>
            <w:tcW w:w="4962" w:type="dxa"/>
            <w:vAlign w:val="center"/>
          </w:tcPr>
          <w:p w:rsidR="00417770" w:rsidRPr="006C3E9A" w:rsidRDefault="00417770" w:rsidP="00417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modalités d’intervention</w:t>
            </w:r>
          </w:p>
        </w:tc>
      </w:tr>
      <w:tr w:rsidR="00417770" w:rsidTr="00417770">
        <w:trPr>
          <w:trHeight w:val="6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17770" w:rsidRDefault="00417770" w:rsidP="00417770"/>
          <w:p w:rsidR="00417770" w:rsidRDefault="00417770" w:rsidP="00417770">
            <w:r>
              <w:t>- Missions de l’école</w:t>
            </w:r>
          </w:p>
          <w:p w:rsidR="00417770" w:rsidRDefault="00417770" w:rsidP="00417770">
            <w:r>
              <w:t>- Programmes des disciplines</w:t>
            </w:r>
          </w:p>
          <w:p w:rsidR="00417770" w:rsidRDefault="00417770" w:rsidP="00417770"/>
          <w:p w:rsidR="00417770" w:rsidRDefault="00417770" w:rsidP="00417770"/>
          <w:p w:rsidR="00417770" w:rsidRDefault="00417770" w:rsidP="00417770"/>
          <w:p w:rsidR="00417770" w:rsidRDefault="00417770" w:rsidP="00417770">
            <w:r>
              <w:t xml:space="preserve">- Gratuité (ou moindre coût) </w:t>
            </w:r>
          </w:p>
          <w:p w:rsidR="00417770" w:rsidRDefault="00417770" w:rsidP="00417770"/>
          <w:p w:rsidR="00417770" w:rsidRDefault="00417770" w:rsidP="00417770">
            <w:r>
              <w:t>- Equité</w:t>
            </w:r>
          </w:p>
          <w:p w:rsidR="00417770" w:rsidRDefault="00417770" w:rsidP="00417770"/>
          <w:p w:rsidR="00417770" w:rsidRDefault="00417770" w:rsidP="00417770">
            <w:r>
              <w:t xml:space="preserve">- Qualité </w:t>
            </w:r>
          </w:p>
          <w:p w:rsidR="00417770" w:rsidRDefault="00417770" w:rsidP="00417770"/>
          <w:p w:rsidR="00417770" w:rsidRDefault="00417770" w:rsidP="00417770"/>
          <w:p w:rsidR="00417770" w:rsidRDefault="00417770" w:rsidP="00417770">
            <w:r>
              <w:t>- Transparence de l’argent public</w:t>
            </w:r>
          </w:p>
        </w:tc>
        <w:tc>
          <w:tcPr>
            <w:tcW w:w="3260" w:type="dxa"/>
          </w:tcPr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 Conseil d’Administration (C.A)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Le Conseil Départemental de l’Education Nationale  (C.D.E.N)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conseil de décision sur les budgets collège (Conseil Général) où le SNEP dispose d’un siège au sein de la FSU (Suite aux élections pros)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Le Conseil Académique de l’Education Nationale  (C.A.E.N) : idem pour les lycées (Conseil Régional)</w:t>
            </w:r>
          </w:p>
        </w:tc>
        <w:tc>
          <w:tcPr>
            <w:tcW w:w="3969" w:type="dxa"/>
          </w:tcPr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Programmes de la discipline, textes d’examens.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Projet EPS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Textes officiels: par exemple : </w:t>
            </w:r>
          </w:p>
          <w:p w:rsidR="00417770" w:rsidRPr="00A25BE5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* </w:t>
            </w:r>
            <w:r w:rsidRPr="00A25BE5">
              <w:rPr>
                <w:b/>
              </w:rPr>
              <w:t>compte rendu du CDEN</w:t>
            </w:r>
            <w:r>
              <w:rPr>
                <w:b/>
              </w:rPr>
              <w:t>/CAEN abordant les dotations de budget (avec €/élève).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 Notice donnée au chef d’établissement (d’aide à la répartition du budget)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Budget prévisionnel modifié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A25BE5">
              <w:rPr>
                <w:b/>
              </w:rPr>
              <w:t>Comparatif historique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Montant des fonds de réserve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Calculatrice, catalogue </w:t>
            </w:r>
            <w:proofErr w:type="spellStart"/>
            <w:r>
              <w:t>casal</w:t>
            </w:r>
            <w:proofErr w:type="spellEnd"/>
            <w:r>
              <w:t>, matériel usagé…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Mode de lecture d’un budget </w:t>
            </w:r>
          </w:p>
        </w:tc>
        <w:tc>
          <w:tcPr>
            <w:tcW w:w="4962" w:type="dxa"/>
          </w:tcPr>
          <w:p w:rsidR="00417770" w:rsidRPr="008B29FA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29FA">
              <w:rPr>
                <w:b/>
              </w:rPr>
              <w:t>- Lors du C.A :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Mettre en évidence que les moyens </w:t>
            </w:r>
            <w:proofErr w:type="gramStart"/>
            <w:r>
              <w:t>( la</w:t>
            </w:r>
            <w:proofErr w:type="gramEnd"/>
            <w:r>
              <w:t xml:space="preserve"> dotation globale et sa répartition) sont insuffisants.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Soumettre une motion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Soumettre une contre-proposition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Chiffrer en direct les besoins avec le catalogue pour montrer le coût du matériel. 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Apporter du matériel usagé (ballon, etc..) pour que les élus au CA prennent conscience des besoins.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S’accorder avec l’ensemble des élus enseignants afin d’avoir une position commune (éviter les « guerres entre disciplines »)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Créer des « alliances » : représentant des parents d’élèves ; personnel ATOSS ;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Demande d’interruption de séance 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Vote à bulletin secret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Pr="008B29FA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8B29FA">
              <w:rPr>
                <w:b/>
              </w:rPr>
              <w:t>Heure d’info syndicale</w:t>
            </w:r>
            <w:r w:rsidRPr="008B29FA">
              <w:t xml:space="preserve"> pour informer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28046B">
              <w:rPr>
                <w:b/>
              </w:rPr>
              <w:t>Demandes d’audiences</w:t>
            </w:r>
            <w:r>
              <w:t xml:space="preserve"> auprès des élus CG/CR</w:t>
            </w: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770" w:rsidRDefault="00417770" w:rsidP="0041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28046B">
              <w:rPr>
                <w:b/>
              </w:rPr>
              <w:t>Interventions vers les élus</w:t>
            </w:r>
            <w:r>
              <w:t xml:space="preserve"> des CG/CR</w:t>
            </w:r>
            <w:bookmarkStart w:id="0" w:name="_GoBack"/>
            <w:bookmarkEnd w:id="0"/>
          </w:p>
        </w:tc>
      </w:tr>
    </w:tbl>
    <w:p w:rsidR="006C3E9A" w:rsidRDefault="006C3E9A" w:rsidP="00417770"/>
    <w:sectPr w:rsidR="006C3E9A" w:rsidSect="00417770">
      <w:footerReference w:type="default" r:id="rId8"/>
      <w:pgSz w:w="16838" w:h="11906" w:orient="landscape"/>
      <w:pgMar w:top="1417" w:right="1417" w:bottom="1417" w:left="1417" w:header="284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87" w:rsidRDefault="00A45487" w:rsidP="008B29FA">
      <w:pPr>
        <w:spacing w:after="0" w:line="240" w:lineRule="auto"/>
      </w:pPr>
      <w:r>
        <w:separator/>
      </w:r>
    </w:p>
  </w:endnote>
  <w:endnote w:type="continuationSeparator" w:id="0">
    <w:p w:rsidR="00A45487" w:rsidRDefault="00A45487" w:rsidP="008B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A" w:rsidRPr="008B29FA" w:rsidRDefault="008B29FA" w:rsidP="008B29FA">
    <w:pPr>
      <w:pStyle w:val="Pieddepage"/>
      <w:jc w:val="right"/>
    </w:pPr>
    <w:r w:rsidRPr="008B29FA">
      <w:rPr>
        <w:b/>
        <w:sz w:val="24"/>
      </w:rPr>
      <w:t>STAGE AGIR</w:t>
    </w:r>
    <w:r w:rsidR="008D64FB">
      <w:rPr>
        <w:b/>
        <w:sz w:val="24"/>
      </w:rPr>
      <w:t xml:space="preserve"> SUR LA DGH -</w:t>
    </w:r>
    <w:r w:rsidRPr="008B29FA">
      <w:rPr>
        <w:b/>
        <w:sz w:val="24"/>
      </w:rPr>
      <w:t xml:space="preserve"> SNEP 95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87" w:rsidRDefault="00A45487" w:rsidP="008B29FA">
      <w:pPr>
        <w:spacing w:after="0" w:line="240" w:lineRule="auto"/>
      </w:pPr>
      <w:r>
        <w:separator/>
      </w:r>
    </w:p>
  </w:footnote>
  <w:footnote w:type="continuationSeparator" w:id="0">
    <w:p w:rsidR="00A45487" w:rsidRDefault="00A45487" w:rsidP="008B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7CC3"/>
    <w:multiLevelType w:val="hybridMultilevel"/>
    <w:tmpl w:val="943C2874"/>
    <w:lvl w:ilvl="0" w:tplc="B42813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A"/>
    <w:rsid w:val="00417770"/>
    <w:rsid w:val="004B11C9"/>
    <w:rsid w:val="006C3E9A"/>
    <w:rsid w:val="008B29FA"/>
    <w:rsid w:val="008D64FB"/>
    <w:rsid w:val="00A45487"/>
    <w:rsid w:val="00D0441A"/>
    <w:rsid w:val="00D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S. Bignon</cp:lastModifiedBy>
  <cp:revision>4</cp:revision>
  <cp:lastPrinted>2016-11-20T16:44:00Z</cp:lastPrinted>
  <dcterms:created xsi:type="dcterms:W3CDTF">2011-11-06T12:00:00Z</dcterms:created>
  <dcterms:modified xsi:type="dcterms:W3CDTF">2016-11-20T16:45:00Z</dcterms:modified>
</cp:coreProperties>
</file>