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579" w:type="dxa"/>
        <w:tblLook w:val="04A0"/>
      </w:tblPr>
      <w:tblGrid>
        <w:gridCol w:w="1915"/>
        <w:gridCol w:w="5663"/>
        <w:gridCol w:w="2001"/>
      </w:tblGrid>
      <w:tr w:rsidR="00B939DC" w:rsidTr="00563202">
        <w:trPr>
          <w:trHeight w:val="148"/>
        </w:trPr>
        <w:tc>
          <w:tcPr>
            <w:tcW w:w="1915" w:type="dxa"/>
            <w:vMerge w:val="restart"/>
          </w:tcPr>
          <w:p w:rsidR="00B939DC" w:rsidRDefault="00B939DC" w:rsidP="00563202">
            <w:r>
              <w:rPr>
                <w:noProof/>
                <w:lang w:eastAsia="es-PA"/>
              </w:rPr>
              <w:drawing>
                <wp:inline distT="0" distB="0" distL="0" distR="0">
                  <wp:extent cx="736324" cy="612990"/>
                  <wp:effectExtent l="19050" t="0" r="6626" b="0"/>
                  <wp:docPr id="2"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8" cstate="print"/>
                          <a:stretch>
                            <a:fillRect/>
                          </a:stretch>
                        </pic:blipFill>
                        <pic:spPr>
                          <a:xfrm>
                            <a:off x="0" y="0"/>
                            <a:ext cx="736805" cy="613390"/>
                          </a:xfrm>
                          <a:prstGeom prst="rect">
                            <a:avLst/>
                          </a:prstGeom>
                        </pic:spPr>
                      </pic:pic>
                    </a:graphicData>
                  </a:graphic>
                </wp:inline>
              </w:drawing>
            </w:r>
          </w:p>
          <w:p w:rsidR="00B939DC" w:rsidRPr="00CA5934" w:rsidRDefault="00B939DC" w:rsidP="00563202">
            <w:pPr>
              <w:jc w:val="center"/>
              <w:rPr>
                <w:b/>
                <w:sz w:val="20"/>
                <w:szCs w:val="20"/>
              </w:rPr>
            </w:pPr>
            <w:r w:rsidRPr="00CA5934">
              <w:rPr>
                <w:b/>
                <w:sz w:val="20"/>
                <w:szCs w:val="20"/>
              </w:rPr>
              <w:t>ISAE UNIVERSIDAD</w:t>
            </w:r>
          </w:p>
        </w:tc>
        <w:tc>
          <w:tcPr>
            <w:tcW w:w="5663" w:type="dxa"/>
            <w:vMerge w:val="restart"/>
          </w:tcPr>
          <w:p w:rsidR="00B939DC" w:rsidRDefault="00B939DC" w:rsidP="00563202">
            <w:pPr>
              <w:jc w:val="center"/>
            </w:pPr>
            <w:r w:rsidRPr="007E1707">
              <w:t>SI</w:t>
            </w:r>
            <w:r>
              <w:t xml:space="preserve">STEMA DE INFORMACIÓN </w:t>
            </w:r>
          </w:p>
          <w:p w:rsidR="00B939DC" w:rsidRDefault="00B939DC" w:rsidP="00563202">
            <w:pPr>
              <w:jc w:val="center"/>
            </w:pPr>
            <w:r>
              <w:t>UNIDAD TÉCNICA DE EVALUACIÓN</w:t>
            </w:r>
          </w:p>
          <w:p w:rsidR="00B82623" w:rsidRPr="007E1707" w:rsidRDefault="00B82623" w:rsidP="00563202">
            <w:pPr>
              <w:jc w:val="center"/>
            </w:pPr>
          </w:p>
          <w:p w:rsidR="00B939DC" w:rsidRPr="00B82623" w:rsidRDefault="00B82623" w:rsidP="00B82623">
            <w:pPr>
              <w:spacing w:line="360" w:lineRule="auto"/>
              <w:jc w:val="center"/>
              <w:rPr>
                <w:b/>
              </w:rPr>
            </w:pPr>
            <w:r w:rsidRPr="00B82623">
              <w:rPr>
                <w:b/>
              </w:rPr>
              <w:t>DIRECCIÓN DE EXTENSIÓN Y ASUNTOS ESTUDIANTILES</w:t>
            </w:r>
          </w:p>
          <w:p w:rsidR="00B939DC" w:rsidRPr="00CA5934" w:rsidRDefault="00B939DC" w:rsidP="00563202">
            <w:pPr>
              <w:jc w:val="center"/>
              <w:rPr>
                <w:b/>
              </w:rPr>
            </w:pPr>
          </w:p>
        </w:tc>
        <w:tc>
          <w:tcPr>
            <w:tcW w:w="2001" w:type="dxa"/>
          </w:tcPr>
          <w:p w:rsidR="00B939DC" w:rsidRPr="00762F40" w:rsidRDefault="00B939DC" w:rsidP="00563202">
            <w:r>
              <w:t xml:space="preserve"> </w:t>
            </w:r>
          </w:p>
          <w:p w:rsidR="00B939DC" w:rsidRPr="00762F40" w:rsidRDefault="00B939DC" w:rsidP="00563202"/>
        </w:tc>
      </w:tr>
      <w:tr w:rsidR="00B939DC" w:rsidTr="00563202">
        <w:trPr>
          <w:trHeight w:val="146"/>
        </w:trPr>
        <w:tc>
          <w:tcPr>
            <w:tcW w:w="1915" w:type="dxa"/>
            <w:vMerge/>
          </w:tcPr>
          <w:p w:rsidR="00B939DC" w:rsidRDefault="00B939DC" w:rsidP="00563202"/>
        </w:tc>
        <w:tc>
          <w:tcPr>
            <w:tcW w:w="5663" w:type="dxa"/>
            <w:vMerge/>
          </w:tcPr>
          <w:p w:rsidR="00B939DC" w:rsidRDefault="00B939DC" w:rsidP="00563202"/>
        </w:tc>
        <w:tc>
          <w:tcPr>
            <w:tcW w:w="2001" w:type="dxa"/>
          </w:tcPr>
          <w:p w:rsidR="00B939DC" w:rsidRPr="00762F40" w:rsidRDefault="0093550A" w:rsidP="00563202">
            <w:r>
              <w:t>2016</w:t>
            </w:r>
          </w:p>
        </w:tc>
      </w:tr>
      <w:tr w:rsidR="00B939DC" w:rsidTr="00563202">
        <w:trPr>
          <w:trHeight w:val="146"/>
        </w:trPr>
        <w:tc>
          <w:tcPr>
            <w:tcW w:w="1915" w:type="dxa"/>
            <w:vMerge/>
          </w:tcPr>
          <w:p w:rsidR="00B939DC" w:rsidRDefault="00B939DC" w:rsidP="00563202"/>
        </w:tc>
        <w:tc>
          <w:tcPr>
            <w:tcW w:w="5663" w:type="dxa"/>
            <w:vMerge/>
          </w:tcPr>
          <w:p w:rsidR="00B939DC" w:rsidRDefault="00B939DC" w:rsidP="00563202"/>
        </w:tc>
        <w:tc>
          <w:tcPr>
            <w:tcW w:w="2001" w:type="dxa"/>
          </w:tcPr>
          <w:p w:rsidR="00B939DC" w:rsidRPr="00762F40" w:rsidRDefault="00B939DC" w:rsidP="0093550A"/>
        </w:tc>
      </w:tr>
    </w:tbl>
    <w:p w:rsidR="00DE1EA5" w:rsidRDefault="00DE1EA5"/>
    <w:p w:rsidR="005F086E" w:rsidRDefault="00796C05" w:rsidP="005F086E">
      <w:pPr>
        <w:jc w:val="center"/>
        <w:rPr>
          <w:b/>
        </w:rPr>
      </w:pPr>
      <w:r>
        <w:rPr>
          <w:b/>
        </w:rPr>
        <w:t xml:space="preserve">PROYECTO N°12 - </w:t>
      </w:r>
      <w:r w:rsidR="005F086E">
        <w:rPr>
          <w:b/>
        </w:rPr>
        <w:t>PROYECCION UNIVERSITARIA</w:t>
      </w:r>
    </w:p>
    <w:p w:rsidR="005F086E" w:rsidRDefault="00796C05" w:rsidP="005F086E">
      <w:pPr>
        <w:jc w:val="center"/>
        <w:rPr>
          <w:b/>
        </w:rPr>
      </w:pPr>
      <w:r>
        <w:rPr>
          <w:b/>
        </w:rPr>
        <w:t xml:space="preserve">ACTIVIDAD N°5 - </w:t>
      </w:r>
      <w:r w:rsidR="005F086E">
        <w:rPr>
          <w:b/>
        </w:rPr>
        <w:t>ESTABLECER CONVENIOS DE VINCULACION CON ORGANIZACIONES E INSTITUCIONES NACIONALES E INTERNACIONALES, QUE FOMENTEN EL INTERCAMBIO DE ESTUDIANTES Y DOCENTES</w:t>
      </w:r>
      <w:r w:rsidR="00CC6346">
        <w:rPr>
          <w:b/>
        </w:rPr>
        <w:t xml:space="preserve"> </w:t>
      </w:r>
    </w:p>
    <w:p w:rsidR="00CA5934" w:rsidRDefault="00CA5934"/>
    <w:p w:rsidR="00FF2AB5" w:rsidRPr="00B82623" w:rsidRDefault="009A06CE" w:rsidP="00B82623">
      <w:pPr>
        <w:rPr>
          <w:b/>
        </w:rPr>
      </w:pPr>
      <w:r w:rsidRPr="006F1048">
        <w:rPr>
          <w:b/>
        </w:rPr>
        <w:t xml:space="preserve">1. </w:t>
      </w:r>
      <w:r w:rsidR="00FF2AB5">
        <w:rPr>
          <w:b/>
        </w:rPr>
        <w:t>NOMBRE DE LA ACTIVIDAD</w:t>
      </w:r>
      <w:r w:rsidR="00B82623">
        <w:rPr>
          <w:b/>
        </w:rPr>
        <w:t xml:space="preserve">: </w:t>
      </w:r>
      <w:r w:rsidR="00B82623" w:rsidRPr="00B82623">
        <w:t>Convenios nacionales e internacionales</w:t>
      </w:r>
    </w:p>
    <w:p w:rsidR="00225FB7" w:rsidRDefault="00FF2AB5">
      <w:pPr>
        <w:rPr>
          <w:b/>
        </w:rPr>
      </w:pPr>
      <w:r w:rsidRPr="008229A4">
        <w:rPr>
          <w:b/>
        </w:rPr>
        <w:t>2. OBJETIVOS</w:t>
      </w:r>
      <w:r w:rsidR="00563202">
        <w:rPr>
          <w:b/>
        </w:rPr>
        <w:t>:</w:t>
      </w:r>
      <w:r w:rsidR="00B82623">
        <w:rPr>
          <w:b/>
        </w:rPr>
        <w:t xml:space="preserve"> </w:t>
      </w:r>
      <w:r w:rsidR="00B82623">
        <w:t>Proyectar la imagen de ISAE UNIVERSIDAD e INTERNACIONAL</w:t>
      </w:r>
    </w:p>
    <w:p w:rsidR="004F542B" w:rsidRPr="00563202" w:rsidRDefault="00FF2AB5" w:rsidP="003B0FDC">
      <w:pPr>
        <w:rPr>
          <w:b/>
        </w:rPr>
      </w:pPr>
      <w:r>
        <w:rPr>
          <w:b/>
        </w:rPr>
        <w:t>3.</w:t>
      </w:r>
      <w:r w:rsidRPr="00FF2AB5">
        <w:rPr>
          <w:b/>
        </w:rPr>
        <w:t xml:space="preserve"> FECHA</w:t>
      </w:r>
      <w:r w:rsidR="00563202">
        <w:rPr>
          <w:b/>
        </w:rPr>
        <w:t xml:space="preserve">: </w:t>
      </w:r>
      <w:r w:rsidR="0093550A">
        <w:t>I, II y III cuatrimestre</w:t>
      </w:r>
    </w:p>
    <w:p w:rsidR="004F542B" w:rsidRPr="00563202" w:rsidRDefault="00FF2AB5">
      <w:pPr>
        <w:rPr>
          <w:b/>
        </w:rPr>
      </w:pPr>
      <w:r>
        <w:rPr>
          <w:b/>
        </w:rPr>
        <w:t>4.</w:t>
      </w:r>
      <w:r w:rsidRPr="00FF2AB5">
        <w:rPr>
          <w:b/>
        </w:rPr>
        <w:t xml:space="preserve"> LUGAR</w:t>
      </w:r>
      <w:r w:rsidR="00563202">
        <w:rPr>
          <w:b/>
        </w:rPr>
        <w:t xml:space="preserve">: </w:t>
      </w:r>
      <w:r w:rsidR="000C1053">
        <w:t>ISAE UNIVERSIDAD, CAMPUS CENTRAL</w:t>
      </w:r>
    </w:p>
    <w:p w:rsidR="00FF2AB5" w:rsidRPr="00563202" w:rsidRDefault="00FF2AB5" w:rsidP="00FF2AB5">
      <w:pPr>
        <w:rPr>
          <w:b/>
        </w:rPr>
      </w:pPr>
      <w:r w:rsidRPr="00FF2AB5">
        <w:rPr>
          <w:b/>
        </w:rPr>
        <w:t>5. RESPONSABLES</w:t>
      </w:r>
      <w:r w:rsidR="00563202">
        <w:rPr>
          <w:b/>
        </w:rPr>
        <w:t>:</w:t>
      </w:r>
      <w:r w:rsidR="000C1053">
        <w:t xml:space="preserve"> Dirección de Extensión y Asuntos Estudiantiles y Rectoria</w:t>
      </w:r>
      <w:r w:rsidR="003B0FDC">
        <w:t xml:space="preserve"> </w:t>
      </w:r>
    </w:p>
    <w:p w:rsidR="00C76F09" w:rsidRPr="00563202" w:rsidRDefault="00C76F09" w:rsidP="003B0FDC">
      <w:pPr>
        <w:rPr>
          <w:b/>
        </w:rPr>
      </w:pPr>
      <w:r w:rsidRPr="008229A4">
        <w:rPr>
          <w:b/>
        </w:rPr>
        <w:t>6. PARTICIPANTES</w:t>
      </w:r>
      <w:r w:rsidR="00563202">
        <w:rPr>
          <w:b/>
        </w:rPr>
        <w:t xml:space="preserve">: </w:t>
      </w:r>
      <w:r w:rsidR="00EB57C1">
        <w:t xml:space="preserve">Dirección de Extensión, Rectoria, Ejecutivos y/o Directores de Organismos o Instituciones firmantes de los convenios suscritos. </w:t>
      </w:r>
    </w:p>
    <w:p w:rsidR="00154A5D" w:rsidRPr="00563202" w:rsidRDefault="008F5137" w:rsidP="00563202">
      <w:pPr>
        <w:rPr>
          <w:b/>
        </w:rPr>
      </w:pPr>
      <w:r w:rsidRPr="00316118">
        <w:rPr>
          <w:b/>
        </w:rPr>
        <w:t>7. ESPECTATIVAS INICIALES</w:t>
      </w:r>
      <w:r w:rsidR="00563202">
        <w:rPr>
          <w:b/>
        </w:rPr>
        <w:t xml:space="preserve">: </w:t>
      </w:r>
      <w:r w:rsidR="000C1053">
        <w:t>Establecer convenios de vinculación</w:t>
      </w:r>
      <w:r w:rsidR="00AC4D20">
        <w:t xml:space="preserve"> y mutua colaboración</w:t>
      </w:r>
      <w:r w:rsidR="000C1053">
        <w:t xml:space="preserve"> con organizaciones e instituciones nacionales e internacionales</w:t>
      </w:r>
    </w:p>
    <w:p w:rsidR="00AC4D20" w:rsidRDefault="008F5137" w:rsidP="00B8526F">
      <w:pPr>
        <w:rPr>
          <w:b/>
        </w:rPr>
      </w:pPr>
      <w:r w:rsidRPr="00061DFC">
        <w:rPr>
          <w:b/>
        </w:rPr>
        <w:t>8.</w:t>
      </w:r>
      <w:r w:rsidR="00061DFC">
        <w:rPr>
          <w:b/>
        </w:rPr>
        <w:t xml:space="preserve"> </w:t>
      </w:r>
      <w:r w:rsidR="00154A5D">
        <w:rPr>
          <w:b/>
        </w:rPr>
        <w:t>DESCRIPCION DE LA ACTIVIDAD</w:t>
      </w:r>
      <w:r w:rsidR="00AC4D20">
        <w:rPr>
          <w:b/>
        </w:rPr>
        <w:t xml:space="preserve">: </w:t>
      </w:r>
    </w:p>
    <w:p w:rsidR="00154A5D" w:rsidRDefault="00AC4D20" w:rsidP="00B8526F">
      <w:r>
        <w:rPr>
          <w:b/>
        </w:rPr>
        <w:tab/>
        <w:t xml:space="preserve">8.1 </w:t>
      </w:r>
      <w:r>
        <w:t xml:space="preserve">Se establece </w:t>
      </w:r>
      <w:r w:rsidR="00154A5D">
        <w:rPr>
          <w:b/>
        </w:rPr>
        <w:t xml:space="preserve"> </w:t>
      </w:r>
      <w:r w:rsidRPr="00AC4D20">
        <w:t>un contacto inicia</w:t>
      </w:r>
      <w:r>
        <w:t>l donde se le hace saber a la institución nuestro interés de iniciar conversaciones para establecer un convenio de” Mutua Colaboración” con ellos, este primer contacto puede surgir por la Rectoria, Dirección de Extensión, Dirección Academica, Dirección de Investigación</w:t>
      </w:r>
      <w:r w:rsidR="00FD4A55">
        <w:t xml:space="preserve"> o </w:t>
      </w:r>
      <w:r>
        <w:t>Coordinaciones Acad</w:t>
      </w:r>
      <w:r w:rsidR="00FD4A55">
        <w:t>é</w:t>
      </w:r>
      <w:r>
        <w:t>mi</w:t>
      </w:r>
      <w:r w:rsidR="00FD4A55">
        <w:t>cas.</w:t>
      </w:r>
    </w:p>
    <w:p w:rsidR="00FD4A55" w:rsidRDefault="00FD4A55" w:rsidP="00B8526F">
      <w:r>
        <w:tab/>
      </w:r>
      <w:r w:rsidRPr="00FD4A55">
        <w:rPr>
          <w:b/>
        </w:rPr>
        <w:t xml:space="preserve">8.2 </w:t>
      </w:r>
      <w:r>
        <w:t xml:space="preserve">Se coordina reunión </w:t>
      </w:r>
      <w:r w:rsidRPr="00FD4A55">
        <w:t>Director de Extensión</w:t>
      </w:r>
      <w:r>
        <w:t xml:space="preserve"> – Contacto Contraparte</w:t>
      </w:r>
    </w:p>
    <w:p w:rsidR="00FD4A55" w:rsidRDefault="00FD4A55" w:rsidP="00B8526F">
      <w:r>
        <w:tab/>
      </w:r>
      <w:r w:rsidRPr="00FD4A55">
        <w:rPr>
          <w:b/>
        </w:rPr>
        <w:t>8.3</w:t>
      </w:r>
      <w:r>
        <w:t xml:space="preserve"> Se reúnen Director de Extensión con la contraparte, en algunas ocasiones el Director de Extensión se hace acompañar  por el Coordinador Académico o Director que realizó el primer contacto. En esta reunión se definen </w:t>
      </w:r>
      <w:r>
        <w:lastRenderedPageBreak/>
        <w:t>los puntos del convenio y se deja establecido quien desarrollará el primer borrador</w:t>
      </w:r>
      <w:r w:rsidR="00D74420">
        <w:t>. Se intercambian números de contactos y correos electrónicos.</w:t>
      </w:r>
    </w:p>
    <w:p w:rsidR="00FD4A55" w:rsidRDefault="00FD4A55" w:rsidP="00B8526F">
      <w:r>
        <w:tab/>
      </w:r>
      <w:r w:rsidRPr="00FD4A55">
        <w:rPr>
          <w:b/>
        </w:rPr>
        <w:t xml:space="preserve">8.4 </w:t>
      </w:r>
      <w:r w:rsidR="00D74420" w:rsidRPr="00D74420">
        <w:t>A través de correos</w:t>
      </w:r>
      <w:r w:rsidR="00D74420">
        <w:t xml:space="preserve"> se envían borrador de convenios, el cual en el caso de ISAE UNIVERSIDAD pasa previamente por la revisión de Rectoría.</w:t>
      </w:r>
    </w:p>
    <w:p w:rsidR="00D74420" w:rsidRDefault="00D74420" w:rsidP="00B8526F">
      <w:r>
        <w:tab/>
      </w:r>
      <w:r w:rsidRPr="00D74420">
        <w:rPr>
          <w:b/>
        </w:rPr>
        <w:t xml:space="preserve">8.5 </w:t>
      </w:r>
      <w:r w:rsidRPr="00D74420">
        <w:t xml:space="preserve">Llegado a un </w:t>
      </w:r>
      <w:r>
        <w:t>acuerdo final se emite un documento oficial en dos originales, impresos a colores para que se noten los logos originales de cada Institución y en material de hilo.</w:t>
      </w:r>
    </w:p>
    <w:p w:rsidR="00D74420" w:rsidRDefault="00D74420" w:rsidP="00B8526F">
      <w:r>
        <w:tab/>
      </w:r>
      <w:r w:rsidRPr="00D74420">
        <w:rPr>
          <w:b/>
        </w:rPr>
        <w:t xml:space="preserve">8.6 </w:t>
      </w:r>
      <w:r w:rsidRPr="00D74420">
        <w:t>Firma de Convenio</w:t>
      </w:r>
      <w:r>
        <w:t xml:space="preserve">, </w:t>
      </w:r>
      <w:r w:rsidR="003A05A4">
        <w:t xml:space="preserve">por lo general </w:t>
      </w:r>
      <w:r>
        <w:t>se lleva a cabo en un acto sencillo, el cual puede ser en ISAE UNIVERSIDAD o en las oficinas de la contraparte (se decide mediante conversaciones)</w:t>
      </w:r>
      <w:r w:rsidR="003A05A4">
        <w:t xml:space="preserve">, a este acto asisten: </w:t>
      </w:r>
    </w:p>
    <w:p w:rsidR="003A05A4" w:rsidRDefault="003A05A4" w:rsidP="00B8526F">
      <w:r>
        <w:tab/>
      </w:r>
      <w:r>
        <w:tab/>
      </w:r>
      <w:r w:rsidRPr="003A05A4">
        <w:rPr>
          <w:b/>
        </w:rPr>
        <w:t>8.6.1</w:t>
      </w:r>
      <w:r>
        <w:t xml:space="preserve"> Firmantes</w:t>
      </w:r>
    </w:p>
    <w:p w:rsidR="003A05A4" w:rsidRDefault="003A05A4" w:rsidP="00B8526F">
      <w:r>
        <w:tab/>
      </w:r>
      <w:r>
        <w:tab/>
      </w:r>
      <w:r w:rsidRPr="003A05A4">
        <w:rPr>
          <w:b/>
        </w:rPr>
        <w:t>8.6.2</w:t>
      </w:r>
      <w:r>
        <w:t xml:space="preserve"> Director o representante de la Dirección de Extensión</w:t>
      </w:r>
    </w:p>
    <w:p w:rsidR="003A05A4" w:rsidRDefault="003A05A4" w:rsidP="00B8526F">
      <w:r>
        <w:tab/>
      </w:r>
      <w:r>
        <w:tab/>
      </w:r>
      <w:r w:rsidRPr="003A05A4">
        <w:rPr>
          <w:b/>
        </w:rPr>
        <w:t>8.6.3</w:t>
      </w:r>
      <w:r>
        <w:t xml:space="preserve"> Relacionista Público (a)</w:t>
      </w:r>
    </w:p>
    <w:p w:rsidR="003A05A4" w:rsidRDefault="003A05A4" w:rsidP="00B8526F">
      <w:r>
        <w:tab/>
      </w:r>
      <w:r w:rsidRPr="00944229">
        <w:rPr>
          <w:b/>
        </w:rPr>
        <w:tab/>
        <w:t>8.6.4</w:t>
      </w:r>
      <w:r>
        <w:t xml:space="preserve"> Fotógrafo </w:t>
      </w:r>
    </w:p>
    <w:p w:rsidR="003A05A4" w:rsidRDefault="003A05A4" w:rsidP="00B8526F">
      <w:r>
        <w:t>Cuando por al</w:t>
      </w:r>
      <w:r w:rsidR="00944229">
        <w:t>g</w:t>
      </w:r>
      <w:r>
        <w:t>una razón no se pueda realizar este protocolo se le hace llegar los originales al contacto de la contraparte para que lo haga firmar y nos lo devuelva para proceder a hacerlo firmar por Rectoria o el Presidente de la Junta Directiva, según sea el caso. Luego se le envía el original con ambas firmas a la contraparte.</w:t>
      </w:r>
    </w:p>
    <w:p w:rsidR="003A05A4" w:rsidRPr="003A05A4" w:rsidRDefault="003A05A4" w:rsidP="00B8526F">
      <w:pPr>
        <w:rPr>
          <w:b/>
        </w:rPr>
      </w:pPr>
      <w:r>
        <w:tab/>
      </w:r>
      <w:r w:rsidRPr="003A05A4">
        <w:rPr>
          <w:b/>
        </w:rPr>
        <w:t xml:space="preserve">8.7 </w:t>
      </w:r>
      <w:r w:rsidR="00944229" w:rsidRPr="00944229">
        <w:t>El</w:t>
      </w:r>
      <w:r w:rsidR="00944229">
        <w:t xml:space="preserve"> documento</w:t>
      </w:r>
      <w:r w:rsidR="00944229" w:rsidRPr="00944229">
        <w:t xml:space="preserve"> original</w:t>
      </w:r>
      <w:r w:rsidR="00944229">
        <w:t xml:space="preserve"> reposará en las oficinas de la Rectoria, quienes deberán enviar por correo electrónico copia a todos los interesados.</w:t>
      </w:r>
    </w:p>
    <w:p w:rsidR="00154A5D" w:rsidRDefault="00944229" w:rsidP="00B8526F">
      <w:r>
        <w:t xml:space="preserve">En el 2016 se realizaron las siguientes </w:t>
      </w:r>
      <w:r w:rsidR="000C1053">
        <w:t>Firma</w:t>
      </w:r>
      <w:r>
        <w:t>s de</w:t>
      </w:r>
      <w:r w:rsidR="000C1053">
        <w:t xml:space="preserve"> Convenios:</w:t>
      </w:r>
    </w:p>
    <w:p w:rsidR="006357B8" w:rsidRDefault="006357B8" w:rsidP="006357B8">
      <w:pPr>
        <w:pStyle w:val="Prrafodelista"/>
        <w:numPr>
          <w:ilvl w:val="0"/>
          <w:numId w:val="7"/>
        </w:numPr>
      </w:pPr>
      <w:r>
        <w:t>Fundación Amador (Biomuseo)</w:t>
      </w:r>
    </w:p>
    <w:p w:rsidR="006357B8" w:rsidRDefault="006357B8" w:rsidP="006357B8">
      <w:pPr>
        <w:pStyle w:val="Prrafodelista"/>
        <w:numPr>
          <w:ilvl w:val="0"/>
          <w:numId w:val="7"/>
        </w:numPr>
      </w:pPr>
      <w:r>
        <w:t>Ministerio de Educación</w:t>
      </w:r>
    </w:p>
    <w:p w:rsidR="006357B8" w:rsidRDefault="006357B8" w:rsidP="006357B8">
      <w:pPr>
        <w:pStyle w:val="Prrafodelista"/>
        <w:numPr>
          <w:ilvl w:val="0"/>
          <w:numId w:val="7"/>
        </w:numPr>
      </w:pPr>
      <w:r>
        <w:t>Autoridad de Pasaportes</w:t>
      </w:r>
    </w:p>
    <w:p w:rsidR="006357B8" w:rsidRDefault="006357B8" w:rsidP="006357B8">
      <w:pPr>
        <w:pStyle w:val="Prrafodelista"/>
        <w:numPr>
          <w:ilvl w:val="0"/>
          <w:numId w:val="7"/>
        </w:numPr>
      </w:pPr>
      <w:r>
        <w:t>Organización de Estados Iberoamericanos para la Educación, la Ciencia y la Cultura</w:t>
      </w:r>
    </w:p>
    <w:p w:rsidR="006357B8" w:rsidRDefault="006357B8" w:rsidP="006357B8">
      <w:pPr>
        <w:pStyle w:val="Prrafodelista"/>
        <w:numPr>
          <w:ilvl w:val="0"/>
          <w:numId w:val="7"/>
        </w:numPr>
      </w:pPr>
      <w:r>
        <w:t>Universidad Euroamericana</w:t>
      </w:r>
    </w:p>
    <w:p w:rsidR="006357B8" w:rsidRDefault="006357B8" w:rsidP="006357B8">
      <w:pPr>
        <w:pStyle w:val="Prrafodelista"/>
        <w:numPr>
          <w:ilvl w:val="0"/>
          <w:numId w:val="7"/>
        </w:numPr>
      </w:pPr>
      <w:r>
        <w:t>Banco Ficohsa</w:t>
      </w:r>
    </w:p>
    <w:p w:rsidR="006357B8" w:rsidRDefault="006357B8" w:rsidP="006357B8">
      <w:pPr>
        <w:pStyle w:val="Prrafodelista"/>
        <w:numPr>
          <w:ilvl w:val="0"/>
          <w:numId w:val="7"/>
        </w:numPr>
      </w:pPr>
      <w:r>
        <w:t>Instituto de Estudio e Investigación Jurídica de Nicaragua</w:t>
      </w:r>
    </w:p>
    <w:p w:rsidR="00AF11F3" w:rsidRDefault="00AF11F3" w:rsidP="00AF11F3"/>
    <w:p w:rsidR="00AF11F3" w:rsidRDefault="00AF11F3" w:rsidP="00AF11F3"/>
    <w:p w:rsidR="00AF11F3" w:rsidRDefault="000C1053" w:rsidP="000C1053">
      <w:pPr>
        <w:rPr>
          <w:b/>
        </w:rPr>
      </w:pPr>
      <w:r>
        <w:rPr>
          <w:b/>
        </w:rPr>
        <w:lastRenderedPageBreak/>
        <w:t>9.</w:t>
      </w:r>
      <w:r w:rsidR="00944229">
        <w:rPr>
          <w:b/>
        </w:rPr>
        <w:t xml:space="preserve"> </w:t>
      </w:r>
      <w:r w:rsidR="008F5137" w:rsidRPr="000C1053">
        <w:rPr>
          <w:b/>
        </w:rPr>
        <w:t>LOGROS FINALES</w:t>
      </w:r>
      <w:r>
        <w:rPr>
          <w:b/>
        </w:rPr>
        <w:t xml:space="preserve">: </w:t>
      </w:r>
    </w:p>
    <w:p w:rsidR="008F5137" w:rsidRDefault="00AF11F3" w:rsidP="00AF11F3">
      <w:pPr>
        <w:ind w:firstLine="708"/>
      </w:pPr>
      <w:r>
        <w:rPr>
          <w:b/>
        </w:rPr>
        <w:t>9.1</w:t>
      </w:r>
      <w:r w:rsidR="00745A58">
        <w:rPr>
          <w:b/>
        </w:rPr>
        <w:t xml:space="preserve"> </w:t>
      </w:r>
      <w:r w:rsidR="000C1053" w:rsidRPr="000C1053">
        <w:t>Convenios firmados</w:t>
      </w:r>
    </w:p>
    <w:p w:rsidR="00AF11F3" w:rsidRDefault="00AF11F3" w:rsidP="00AF11F3">
      <w:pPr>
        <w:ind w:firstLine="708"/>
      </w:pPr>
      <w:r w:rsidRPr="00AF11F3">
        <w:rPr>
          <w:b/>
        </w:rPr>
        <w:t>9.2</w:t>
      </w:r>
      <w:r>
        <w:rPr>
          <w:b/>
        </w:rPr>
        <w:t xml:space="preserve"> </w:t>
      </w:r>
      <w:r w:rsidRPr="00745A58">
        <w:t>Acuerdos para pr</w:t>
      </w:r>
      <w:r w:rsidR="00745A58" w:rsidRPr="00745A58">
        <w:t>á</w:t>
      </w:r>
      <w:r w:rsidRPr="00745A58">
        <w:t>cticas profesionales de</w:t>
      </w:r>
      <w:r>
        <w:rPr>
          <w:b/>
        </w:rPr>
        <w:t xml:space="preserve"> </w:t>
      </w:r>
      <w:r w:rsidR="00745A58" w:rsidRPr="00745A58">
        <w:t>nuestros estudiantes graduandos</w:t>
      </w:r>
      <w:r w:rsidR="00745A58">
        <w:t>.</w:t>
      </w:r>
    </w:p>
    <w:p w:rsidR="00745A58" w:rsidRDefault="00745A58" w:rsidP="00AF11F3">
      <w:pPr>
        <w:ind w:firstLine="708"/>
      </w:pPr>
      <w:r w:rsidRPr="00745A58">
        <w:rPr>
          <w:b/>
        </w:rPr>
        <w:t>9.3</w:t>
      </w:r>
      <w:r>
        <w:t xml:space="preserve"> Acuerdos para realizar ferias en las instalaciones de la contraparte promoviendo nuestras ofertas académicas.</w:t>
      </w:r>
    </w:p>
    <w:p w:rsidR="00745A58" w:rsidRDefault="00745A58" w:rsidP="00AF11F3">
      <w:pPr>
        <w:ind w:firstLine="708"/>
      </w:pPr>
      <w:r w:rsidRPr="00745A58">
        <w:rPr>
          <w:b/>
        </w:rPr>
        <w:t>9.4</w:t>
      </w:r>
      <w:r>
        <w:t xml:space="preserve"> Acuerdos para compartir aulas.</w:t>
      </w:r>
    </w:p>
    <w:p w:rsidR="00745A58" w:rsidRDefault="00745A58" w:rsidP="00AF11F3">
      <w:pPr>
        <w:ind w:firstLine="708"/>
      </w:pPr>
      <w:r w:rsidRPr="00745A58">
        <w:rPr>
          <w:b/>
        </w:rPr>
        <w:t>9.5</w:t>
      </w:r>
      <w:r>
        <w:t xml:space="preserve"> Acuerdos para intercambios estudiantiles.</w:t>
      </w:r>
    </w:p>
    <w:p w:rsidR="00745A58" w:rsidRDefault="00745A58" w:rsidP="00AF11F3">
      <w:pPr>
        <w:ind w:firstLine="708"/>
      </w:pPr>
      <w:r w:rsidRPr="00745A58">
        <w:rPr>
          <w:b/>
        </w:rPr>
        <w:t>9.6</w:t>
      </w:r>
      <w:r>
        <w:t xml:space="preserve"> Realización de investigaciones en conjunto.</w:t>
      </w:r>
    </w:p>
    <w:p w:rsidR="00745A58" w:rsidRPr="00AF11F3" w:rsidRDefault="00745A58" w:rsidP="00AF11F3">
      <w:pPr>
        <w:ind w:firstLine="708"/>
        <w:rPr>
          <w:b/>
        </w:rPr>
      </w:pPr>
      <w:r w:rsidRPr="00745A58">
        <w:rPr>
          <w:b/>
        </w:rPr>
        <w:t>9.7</w:t>
      </w:r>
      <w:r>
        <w:t xml:space="preserve"> Realización de conferencias magistrales.</w:t>
      </w:r>
    </w:p>
    <w:p w:rsidR="008229A4" w:rsidRDefault="008229A4" w:rsidP="00061DFC"/>
    <w:p w:rsidR="00061DFC" w:rsidRDefault="00896D09" w:rsidP="00B8526F">
      <w:pPr>
        <w:rPr>
          <w:b/>
        </w:rPr>
      </w:pPr>
      <w:r>
        <w:rPr>
          <w:b/>
        </w:rPr>
        <w:t>10</w:t>
      </w:r>
      <w:r w:rsidR="00B8526F">
        <w:rPr>
          <w:b/>
        </w:rPr>
        <w:t>. ELEMENTOS COMPLEMENTARIOS</w:t>
      </w:r>
    </w:p>
    <w:p w:rsidR="007216EB" w:rsidRDefault="007216EB" w:rsidP="00B8526F">
      <w:pPr>
        <w:rPr>
          <w:b/>
        </w:rPr>
      </w:pPr>
    </w:p>
    <w:p w:rsidR="007216EB" w:rsidRDefault="009E20D3" w:rsidP="00B8526F">
      <w:pPr>
        <w:rPr>
          <w:b/>
        </w:rPr>
      </w:pPr>
      <w:r w:rsidRPr="009E20D3">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margin-left:2.55pt;margin-top:2.5pt;width:421.9pt;height:40.7pt;z-index:251658240;mso-height-percent:200;mso-height-percent:200;mso-width-relative:margin;mso-height-relative:margin" fillcolor="white [3201]" strokecolor="black [3200]" strokeweight="5pt">
            <v:stroke linestyle="thickThin"/>
            <v:shadow color="#868686"/>
            <v:textbox style="mso-fit-shape-to-text:t">
              <w:txbxContent>
                <w:p w:rsidR="00D74420" w:rsidRDefault="00D74420" w:rsidP="007216EB">
                  <w:pPr>
                    <w:pStyle w:val="Sinespaciado"/>
                    <w:jc w:val="center"/>
                    <w:rPr>
                      <w:b/>
                      <w:lang w:val="es-ES"/>
                    </w:rPr>
                  </w:pPr>
                  <w:r>
                    <w:rPr>
                      <w:b/>
                      <w:lang w:val="es-ES"/>
                    </w:rPr>
                    <w:t>Firma del Convenio con La Autoridad de Pasaportes</w:t>
                  </w:r>
                </w:p>
              </w:txbxContent>
            </v:textbox>
          </v:shape>
        </w:pict>
      </w:r>
    </w:p>
    <w:p w:rsidR="007216EB" w:rsidRDefault="007216EB" w:rsidP="00B8526F">
      <w:pPr>
        <w:rPr>
          <w:b/>
        </w:rPr>
      </w:pPr>
    </w:p>
    <w:p w:rsidR="00400AAF" w:rsidRDefault="006357B8" w:rsidP="00FE34E0">
      <w:pPr>
        <w:pStyle w:val="Sinespaciado"/>
      </w:pPr>
      <w:r w:rsidRPr="006357B8">
        <w:rPr>
          <w:noProof/>
          <w:lang w:eastAsia="es-PA"/>
        </w:rPr>
        <w:drawing>
          <wp:inline distT="0" distB="0" distL="0" distR="0">
            <wp:extent cx="3968674" cy="2228850"/>
            <wp:effectExtent l="19050" t="0" r="0" b="0"/>
            <wp:docPr id="1" name="Imagen 1" descr="http://www.isaeuniversidad.ac.pa/wp-content/uploads/2016/07/3-7-1030x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aeuniversidad.ac.pa/wp-content/uploads/2016/07/3-7-1030x579.jpg"/>
                    <pic:cNvPicPr>
                      <a:picLocks noChangeAspect="1" noChangeArrowheads="1"/>
                    </pic:cNvPicPr>
                  </pic:nvPicPr>
                  <pic:blipFill>
                    <a:blip r:embed="rId9" cstate="print"/>
                    <a:srcRect/>
                    <a:stretch>
                      <a:fillRect/>
                    </a:stretch>
                  </pic:blipFill>
                  <pic:spPr bwMode="auto">
                    <a:xfrm>
                      <a:off x="0" y="0"/>
                      <a:ext cx="3977945" cy="2234057"/>
                    </a:xfrm>
                    <a:prstGeom prst="rect">
                      <a:avLst/>
                    </a:prstGeom>
                    <a:noFill/>
                    <a:ln w="9525">
                      <a:noFill/>
                      <a:miter lim="800000"/>
                      <a:headEnd/>
                      <a:tailEnd/>
                    </a:ln>
                  </pic:spPr>
                </pic:pic>
              </a:graphicData>
            </a:graphic>
          </wp:inline>
        </w:drawing>
      </w:r>
      <w:r>
        <w:t xml:space="preserve">  </w:t>
      </w:r>
    </w:p>
    <w:p w:rsidR="00FE34E0" w:rsidRDefault="00FE34E0" w:rsidP="00FE34E0">
      <w:pPr>
        <w:pStyle w:val="Sinespaciado"/>
      </w:pPr>
      <w:r>
        <w:t xml:space="preserve">Foto 1. Firma del Convenio por parte de ISAE UNIVERSIDAD el Dr. Plutarco Arrocha y por parte de La Autoridad de Pasaportes Licda. Gisela Chung Aguilar </w:t>
      </w:r>
    </w:p>
    <w:p w:rsidR="00FE34E0" w:rsidRDefault="00FE34E0" w:rsidP="00FE34E0">
      <w:pPr>
        <w:pStyle w:val="Sinespaciado"/>
      </w:pPr>
    </w:p>
    <w:p w:rsidR="006357B8" w:rsidRDefault="006357B8" w:rsidP="00FE34E0">
      <w:pPr>
        <w:pStyle w:val="Sinespaciado"/>
      </w:pPr>
      <w:r w:rsidRPr="006357B8">
        <w:rPr>
          <w:noProof/>
          <w:lang w:eastAsia="es-PA"/>
        </w:rPr>
        <w:lastRenderedPageBreak/>
        <w:drawing>
          <wp:inline distT="0" distB="0" distL="0" distR="0">
            <wp:extent cx="3971925" cy="2230675"/>
            <wp:effectExtent l="19050" t="0" r="0" b="0"/>
            <wp:docPr id="7" name="Imagen 7" descr="http://www.isaeuniversidad.ac.pa/wp-content/uploads/2016/07/4-7-1030x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aeuniversidad.ac.pa/wp-content/uploads/2016/07/4-7-1030x579.jpg"/>
                    <pic:cNvPicPr>
                      <a:picLocks noChangeAspect="1" noChangeArrowheads="1"/>
                    </pic:cNvPicPr>
                  </pic:nvPicPr>
                  <pic:blipFill>
                    <a:blip r:embed="rId10" cstate="print"/>
                    <a:srcRect/>
                    <a:stretch>
                      <a:fillRect/>
                    </a:stretch>
                  </pic:blipFill>
                  <pic:spPr bwMode="auto">
                    <a:xfrm>
                      <a:off x="0" y="0"/>
                      <a:ext cx="3986374" cy="2238790"/>
                    </a:xfrm>
                    <a:prstGeom prst="rect">
                      <a:avLst/>
                    </a:prstGeom>
                    <a:noFill/>
                    <a:ln w="9525">
                      <a:noFill/>
                      <a:miter lim="800000"/>
                      <a:headEnd/>
                      <a:tailEnd/>
                    </a:ln>
                  </pic:spPr>
                </pic:pic>
              </a:graphicData>
            </a:graphic>
          </wp:inline>
        </w:drawing>
      </w:r>
    </w:p>
    <w:p w:rsidR="00FE34E0" w:rsidRDefault="00FE34E0" w:rsidP="00FE34E0">
      <w:pPr>
        <w:pStyle w:val="Sinespaciado"/>
      </w:pPr>
      <w:r>
        <w:t>Foto 2. Asistentes a la Firma del Convenio, Dra. Xiomara de Arrocha, Rectora Magnífica, Dr. Plutarco Arrocha, Presidente de la Junta Directiva de ISAE UNIVERSIDAD y  Licda. Gisela Chung Aguilar, Administradora General de La Autoridad de Pasaportes</w:t>
      </w:r>
    </w:p>
    <w:p w:rsidR="00400AAF" w:rsidRDefault="00400AAF" w:rsidP="00061DFC"/>
    <w:p w:rsidR="00400AAF" w:rsidRDefault="00400AAF" w:rsidP="00061DFC"/>
    <w:p w:rsidR="00400AAF" w:rsidRDefault="00400AAF" w:rsidP="00061DFC"/>
    <w:p w:rsidR="00400AAF" w:rsidRDefault="00400AAF" w:rsidP="00061DFC"/>
    <w:p w:rsidR="00400AAF" w:rsidRDefault="009E20D3" w:rsidP="00061DFC">
      <w:r>
        <w:rPr>
          <w:noProof/>
          <w:lang w:eastAsia="es-PA"/>
        </w:rPr>
        <w:pict>
          <v:shape id="_x0000_s1028" type="#_x0000_t202" style="position:absolute;margin-left:5.1pt;margin-top:4.9pt;width:421.9pt;height:26pt;z-index:251659264;mso-height-percent:200;mso-height-percent:200;mso-width-relative:margin;mso-height-relative:margin" fillcolor="white [3201]" strokecolor="black [3200]" strokeweight="5pt">
            <v:stroke linestyle="thickThin"/>
            <v:shadow color="#868686"/>
            <v:textbox style="mso-fit-shape-to-text:t">
              <w:txbxContent>
                <w:p w:rsidR="00D74420" w:rsidRDefault="00D74420" w:rsidP="00400AAF">
                  <w:pPr>
                    <w:pStyle w:val="Sinespaciado"/>
                    <w:jc w:val="center"/>
                    <w:rPr>
                      <w:b/>
                      <w:lang w:val="es-ES"/>
                    </w:rPr>
                  </w:pPr>
                  <w:r>
                    <w:rPr>
                      <w:b/>
                      <w:lang w:val="es-ES"/>
                    </w:rPr>
                    <w:t>Firma de Convenio con Fundación Amador (Biomuseo)</w:t>
                  </w:r>
                </w:p>
              </w:txbxContent>
            </v:textbox>
          </v:shape>
        </w:pict>
      </w:r>
    </w:p>
    <w:p w:rsidR="00400AAF" w:rsidRDefault="00400AAF" w:rsidP="00061DFC"/>
    <w:p w:rsidR="00FE34E0" w:rsidRDefault="006357B8" w:rsidP="00FE34E0">
      <w:pPr>
        <w:pStyle w:val="Sinespaciado"/>
      </w:pPr>
      <w:r w:rsidRPr="006357B8">
        <w:rPr>
          <w:noProof/>
          <w:lang w:eastAsia="es-PA"/>
        </w:rPr>
        <w:drawing>
          <wp:inline distT="0" distB="0" distL="0" distR="0">
            <wp:extent cx="3971925" cy="2648891"/>
            <wp:effectExtent l="19050" t="0" r="0" b="0"/>
            <wp:docPr id="3" name="Imagen 7" descr="http://www.isaeuniversidad.ac.pa/wp-content/uploads/2016/04/IMG_0425-1030x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aeuniversidad.ac.pa/wp-content/uploads/2016/04/IMG_0425-1030x687.jpg"/>
                    <pic:cNvPicPr>
                      <a:picLocks noChangeAspect="1" noChangeArrowheads="1"/>
                    </pic:cNvPicPr>
                  </pic:nvPicPr>
                  <pic:blipFill>
                    <a:blip r:embed="rId11" cstate="print"/>
                    <a:srcRect/>
                    <a:stretch>
                      <a:fillRect/>
                    </a:stretch>
                  </pic:blipFill>
                  <pic:spPr bwMode="auto">
                    <a:xfrm>
                      <a:off x="0" y="0"/>
                      <a:ext cx="3974449" cy="2650575"/>
                    </a:xfrm>
                    <a:prstGeom prst="rect">
                      <a:avLst/>
                    </a:prstGeom>
                    <a:noFill/>
                    <a:ln w="9525">
                      <a:noFill/>
                      <a:miter lim="800000"/>
                      <a:headEnd/>
                      <a:tailEnd/>
                    </a:ln>
                  </pic:spPr>
                </pic:pic>
              </a:graphicData>
            </a:graphic>
          </wp:inline>
        </w:drawing>
      </w:r>
    </w:p>
    <w:p w:rsidR="00400AAF" w:rsidRDefault="00FE34E0" w:rsidP="00FE34E0">
      <w:pPr>
        <w:pStyle w:val="Sinespaciado"/>
      </w:pPr>
      <w:r>
        <w:t>Foto 1. Firma del Convenio de Cooperación entre ISAE UNIVERSIDAD y la Fundación Amador (Biomuseo)</w:t>
      </w:r>
      <w:r w:rsidR="006357B8">
        <w:t xml:space="preserve">  </w:t>
      </w:r>
    </w:p>
    <w:p w:rsidR="00400AAF" w:rsidRDefault="00400AAF" w:rsidP="00061DFC"/>
    <w:p w:rsidR="006357B8" w:rsidRDefault="006357B8" w:rsidP="00FE34E0">
      <w:pPr>
        <w:pStyle w:val="Sinespaciado"/>
      </w:pPr>
      <w:r w:rsidRPr="006357B8">
        <w:rPr>
          <w:noProof/>
          <w:lang w:eastAsia="es-PA"/>
        </w:rPr>
        <w:lastRenderedPageBreak/>
        <w:drawing>
          <wp:inline distT="0" distB="0" distL="0" distR="0">
            <wp:extent cx="3895725" cy="2598076"/>
            <wp:effectExtent l="19050" t="0" r="0" b="0"/>
            <wp:docPr id="5" name="Imagen 1" descr="http://www.isaeuniversidad.ac.pa/wp-content/uploads/2016/04/IMG_0424-1030x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aeuniversidad.ac.pa/wp-content/uploads/2016/04/IMG_0424-1030x687.jpg"/>
                    <pic:cNvPicPr>
                      <a:picLocks noChangeAspect="1" noChangeArrowheads="1"/>
                    </pic:cNvPicPr>
                  </pic:nvPicPr>
                  <pic:blipFill>
                    <a:blip r:embed="rId12" cstate="print"/>
                    <a:srcRect/>
                    <a:stretch>
                      <a:fillRect/>
                    </a:stretch>
                  </pic:blipFill>
                  <pic:spPr bwMode="auto">
                    <a:xfrm>
                      <a:off x="0" y="0"/>
                      <a:ext cx="3907009" cy="2605602"/>
                    </a:xfrm>
                    <a:prstGeom prst="rect">
                      <a:avLst/>
                    </a:prstGeom>
                    <a:noFill/>
                    <a:ln w="9525">
                      <a:noFill/>
                      <a:miter lim="800000"/>
                      <a:headEnd/>
                      <a:tailEnd/>
                    </a:ln>
                  </pic:spPr>
                </pic:pic>
              </a:graphicData>
            </a:graphic>
          </wp:inline>
        </w:drawing>
      </w:r>
    </w:p>
    <w:p w:rsidR="00FE34E0" w:rsidRPr="00FE34E0" w:rsidRDefault="00FE34E0" w:rsidP="00FE34E0">
      <w:pPr>
        <w:pStyle w:val="Sinespaciado"/>
      </w:pPr>
      <w:r>
        <w:t>Foto 2. Presentación del Convenio ya firmado por parte de ISAE UNIVERSIDAD la Dra. Xiomara de Arrocha, rectora magnífica y Licdo. Víctor M. Cucalón, Presidente Fundación Amador</w:t>
      </w:r>
    </w:p>
    <w:p w:rsidR="00831785" w:rsidRDefault="00831785" w:rsidP="00061DFC"/>
    <w:p w:rsidR="00831785" w:rsidRDefault="00831785" w:rsidP="00061DFC"/>
    <w:p w:rsidR="00831785" w:rsidRDefault="00831785" w:rsidP="00061DFC"/>
    <w:p w:rsidR="00831785" w:rsidRDefault="009E20D3" w:rsidP="00061DFC">
      <w:r>
        <w:rPr>
          <w:noProof/>
          <w:lang w:eastAsia="es-PA"/>
        </w:rPr>
        <w:pict>
          <v:shape id="_x0000_s1029" type="#_x0000_t202" style="position:absolute;margin-left:.6pt;margin-top:10.15pt;width:421.9pt;height:26pt;z-index:251660288;mso-height-percent:200;mso-height-percent:200;mso-width-relative:margin;mso-height-relative:margin" fillcolor="white [3201]" strokecolor="black [3200]" strokeweight="5pt">
            <v:stroke linestyle="thickThin"/>
            <v:shadow color="#868686"/>
            <v:textbox style="mso-fit-shape-to-text:t">
              <w:txbxContent>
                <w:p w:rsidR="00D74420" w:rsidRDefault="00D74420" w:rsidP="00831785">
                  <w:pPr>
                    <w:pStyle w:val="Sinespaciado"/>
                    <w:jc w:val="center"/>
                    <w:rPr>
                      <w:b/>
                      <w:lang w:val="es-ES"/>
                    </w:rPr>
                  </w:pPr>
                  <w:r>
                    <w:rPr>
                      <w:b/>
                      <w:lang w:val="es-ES"/>
                    </w:rPr>
                    <w:t>Firma de Convenio con Instituto de Estudio e Investigación Jurídica de Nicaragua</w:t>
                  </w:r>
                </w:p>
              </w:txbxContent>
            </v:textbox>
          </v:shape>
        </w:pict>
      </w:r>
    </w:p>
    <w:p w:rsidR="00831785" w:rsidRDefault="00831785" w:rsidP="00061DFC"/>
    <w:p w:rsidR="00831785" w:rsidRDefault="00831785" w:rsidP="00061DFC"/>
    <w:p w:rsidR="00831785" w:rsidRDefault="006357B8" w:rsidP="00FE34E0">
      <w:pPr>
        <w:pStyle w:val="Sinespaciado"/>
      </w:pPr>
      <w:r w:rsidRPr="006357B8">
        <w:rPr>
          <w:noProof/>
          <w:lang w:eastAsia="es-PA"/>
        </w:rPr>
        <w:drawing>
          <wp:inline distT="0" distB="0" distL="0" distR="0">
            <wp:extent cx="4638675" cy="2607566"/>
            <wp:effectExtent l="19050" t="0" r="9525" b="0"/>
            <wp:docPr id="10" name="Imagen 10" descr="http://www.isaeuniversidad.ac.pa/wp-content/uploads/2016/09/20160908_190726-1030x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aeuniversidad.ac.pa/wp-content/uploads/2016/09/20160908_190726-1030x579.jpg"/>
                    <pic:cNvPicPr>
                      <a:picLocks noChangeAspect="1" noChangeArrowheads="1"/>
                    </pic:cNvPicPr>
                  </pic:nvPicPr>
                  <pic:blipFill>
                    <a:blip r:embed="rId13" cstate="print"/>
                    <a:srcRect/>
                    <a:stretch>
                      <a:fillRect/>
                    </a:stretch>
                  </pic:blipFill>
                  <pic:spPr bwMode="auto">
                    <a:xfrm>
                      <a:off x="0" y="0"/>
                      <a:ext cx="4645122" cy="2611190"/>
                    </a:xfrm>
                    <a:prstGeom prst="rect">
                      <a:avLst/>
                    </a:prstGeom>
                    <a:noFill/>
                    <a:ln w="9525">
                      <a:noFill/>
                      <a:miter lim="800000"/>
                      <a:headEnd/>
                      <a:tailEnd/>
                    </a:ln>
                  </pic:spPr>
                </pic:pic>
              </a:graphicData>
            </a:graphic>
          </wp:inline>
        </w:drawing>
      </w:r>
      <w:r>
        <w:t xml:space="preserve"> </w:t>
      </w:r>
    </w:p>
    <w:p w:rsidR="00FE34E0" w:rsidRPr="00146B95" w:rsidRDefault="00FE34E0" w:rsidP="00FE34E0">
      <w:pPr>
        <w:pStyle w:val="Sinespaciado"/>
        <w:rPr>
          <w:sz w:val="22"/>
          <w:szCs w:val="22"/>
        </w:rPr>
      </w:pPr>
      <w:r w:rsidRPr="00146B95">
        <w:rPr>
          <w:sz w:val="22"/>
          <w:szCs w:val="22"/>
        </w:rPr>
        <w:t>Foto 1. Firma del Convenio de Cooperación entre ISAE UNIVERSIDAD y El Instituto de Estudio e Investigación Jurídica de Nicaragua</w:t>
      </w:r>
    </w:p>
    <w:p w:rsidR="00FE34E0" w:rsidRDefault="00FE34E0" w:rsidP="00FE34E0">
      <w:pPr>
        <w:pStyle w:val="Sinespaciado"/>
      </w:pPr>
    </w:p>
    <w:p w:rsidR="006357B8" w:rsidRDefault="006357B8" w:rsidP="00FE34E0">
      <w:pPr>
        <w:pStyle w:val="Sinespaciado"/>
      </w:pPr>
      <w:r w:rsidRPr="006357B8">
        <w:rPr>
          <w:noProof/>
          <w:lang w:eastAsia="es-PA"/>
        </w:rPr>
        <w:lastRenderedPageBreak/>
        <w:drawing>
          <wp:inline distT="0" distB="0" distL="0" distR="0">
            <wp:extent cx="4638675" cy="2722366"/>
            <wp:effectExtent l="19050" t="0" r="9525" b="0"/>
            <wp:docPr id="6" name="Imagen 7" descr="http://www.isaeuniversidad.ac.pa/wp-content/uploads/2016/09/20160908_190804-1030x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aeuniversidad.ac.pa/wp-content/uploads/2016/09/20160908_190804-1030x579.jpg"/>
                    <pic:cNvPicPr>
                      <a:picLocks noChangeAspect="1" noChangeArrowheads="1"/>
                    </pic:cNvPicPr>
                  </pic:nvPicPr>
                  <pic:blipFill>
                    <a:blip r:embed="rId14" cstate="print"/>
                    <a:srcRect/>
                    <a:stretch>
                      <a:fillRect/>
                    </a:stretch>
                  </pic:blipFill>
                  <pic:spPr bwMode="auto">
                    <a:xfrm>
                      <a:off x="0" y="0"/>
                      <a:ext cx="4652845" cy="2730682"/>
                    </a:xfrm>
                    <a:prstGeom prst="rect">
                      <a:avLst/>
                    </a:prstGeom>
                    <a:noFill/>
                    <a:ln w="9525">
                      <a:noFill/>
                      <a:miter lim="800000"/>
                      <a:headEnd/>
                      <a:tailEnd/>
                    </a:ln>
                  </pic:spPr>
                </pic:pic>
              </a:graphicData>
            </a:graphic>
          </wp:inline>
        </w:drawing>
      </w:r>
    </w:p>
    <w:p w:rsidR="006357B8" w:rsidRDefault="00FE34E0" w:rsidP="00985AC4">
      <w:pPr>
        <w:pStyle w:val="Sinespaciado"/>
      </w:pPr>
      <w:r w:rsidRPr="00887408">
        <w:rPr>
          <w:sz w:val="22"/>
          <w:szCs w:val="22"/>
        </w:rPr>
        <w:t>Foto 2.</w:t>
      </w:r>
      <w:r w:rsidR="00887408" w:rsidRPr="00887408">
        <w:rPr>
          <w:sz w:val="22"/>
          <w:szCs w:val="22"/>
        </w:rPr>
        <w:t xml:space="preserve"> Mgter. Ivonne Arrocha, Vicerrectora Académica, ISAE UNIVERSIDAD, Dr. Sergio J. Cuarezma T. Rector Instituto de Estudio e Investigación Jurídica de Nicaragua, Mgter. Xiomara de Knopf, Vicerrectora Administrativa y de Finanzas, Mgter. René Atencio, Director Académico</w:t>
      </w:r>
      <w:r w:rsidR="00887408">
        <w:rPr>
          <w:sz w:val="22"/>
          <w:szCs w:val="22"/>
        </w:rPr>
        <w:t xml:space="preserve"> ISAE UNIVERSIDAD</w:t>
      </w:r>
    </w:p>
    <w:sectPr w:rsidR="006357B8" w:rsidSect="00DB1887">
      <w:footerReference w:type="default" r:id="rId1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420" w:rsidRDefault="00D74420" w:rsidP="009625D0">
      <w:pPr>
        <w:spacing w:after="0" w:line="240" w:lineRule="auto"/>
      </w:pPr>
      <w:r>
        <w:separator/>
      </w:r>
    </w:p>
  </w:endnote>
  <w:endnote w:type="continuationSeparator" w:id="0">
    <w:p w:rsidR="00D74420" w:rsidRDefault="00D74420" w:rsidP="00962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7155"/>
      <w:docPartObj>
        <w:docPartGallery w:val="Page Numbers (Bottom of Page)"/>
        <w:docPartUnique/>
      </w:docPartObj>
    </w:sdtPr>
    <w:sdtContent>
      <w:p w:rsidR="00D74420" w:rsidRDefault="00D74420">
        <w:pPr>
          <w:pStyle w:val="Piedepgina"/>
          <w:jc w:val="right"/>
        </w:pPr>
        <w:fldSimple w:instr=" PAGE   \* MERGEFORMAT ">
          <w:r w:rsidR="00745A58">
            <w:rPr>
              <w:noProof/>
            </w:rPr>
            <w:t>2</w:t>
          </w:r>
        </w:fldSimple>
      </w:p>
    </w:sdtContent>
  </w:sdt>
  <w:p w:rsidR="00D74420" w:rsidRDefault="00D7442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420" w:rsidRDefault="00D74420" w:rsidP="009625D0">
      <w:pPr>
        <w:spacing w:after="0" w:line="240" w:lineRule="auto"/>
      </w:pPr>
      <w:r>
        <w:separator/>
      </w:r>
    </w:p>
  </w:footnote>
  <w:footnote w:type="continuationSeparator" w:id="0">
    <w:p w:rsidR="00D74420" w:rsidRDefault="00D74420" w:rsidP="009625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D1E58"/>
    <w:multiLevelType w:val="hybridMultilevel"/>
    <w:tmpl w:val="B3DC8034"/>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17A01AAB"/>
    <w:multiLevelType w:val="hybridMultilevel"/>
    <w:tmpl w:val="A7D62B70"/>
    <w:lvl w:ilvl="0" w:tplc="180A000F">
      <w:start w:val="9"/>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23401A05"/>
    <w:multiLevelType w:val="hybridMultilevel"/>
    <w:tmpl w:val="F59E6F24"/>
    <w:lvl w:ilvl="0" w:tplc="3FBC89BE">
      <w:start w:val="1"/>
      <w:numFmt w:val="bullet"/>
      <w:lvlText w:val="•"/>
      <w:lvlJc w:val="left"/>
      <w:pPr>
        <w:tabs>
          <w:tab w:val="num" w:pos="720"/>
        </w:tabs>
        <w:ind w:left="720" w:hanging="360"/>
      </w:pPr>
      <w:rPr>
        <w:rFonts w:ascii="Times New Roman" w:hAnsi="Times New Roman" w:hint="default"/>
      </w:rPr>
    </w:lvl>
    <w:lvl w:ilvl="1" w:tplc="B9F454BA" w:tentative="1">
      <w:start w:val="1"/>
      <w:numFmt w:val="bullet"/>
      <w:lvlText w:val="•"/>
      <w:lvlJc w:val="left"/>
      <w:pPr>
        <w:tabs>
          <w:tab w:val="num" w:pos="1440"/>
        </w:tabs>
        <w:ind w:left="1440" w:hanging="360"/>
      </w:pPr>
      <w:rPr>
        <w:rFonts w:ascii="Times New Roman" w:hAnsi="Times New Roman" w:hint="default"/>
      </w:rPr>
    </w:lvl>
    <w:lvl w:ilvl="2" w:tplc="DFDA701A" w:tentative="1">
      <w:start w:val="1"/>
      <w:numFmt w:val="bullet"/>
      <w:lvlText w:val="•"/>
      <w:lvlJc w:val="left"/>
      <w:pPr>
        <w:tabs>
          <w:tab w:val="num" w:pos="2160"/>
        </w:tabs>
        <w:ind w:left="2160" w:hanging="360"/>
      </w:pPr>
      <w:rPr>
        <w:rFonts w:ascii="Times New Roman" w:hAnsi="Times New Roman" w:hint="default"/>
      </w:rPr>
    </w:lvl>
    <w:lvl w:ilvl="3" w:tplc="0CE85CAA" w:tentative="1">
      <w:start w:val="1"/>
      <w:numFmt w:val="bullet"/>
      <w:lvlText w:val="•"/>
      <w:lvlJc w:val="left"/>
      <w:pPr>
        <w:tabs>
          <w:tab w:val="num" w:pos="2880"/>
        </w:tabs>
        <w:ind w:left="2880" w:hanging="360"/>
      </w:pPr>
      <w:rPr>
        <w:rFonts w:ascii="Times New Roman" w:hAnsi="Times New Roman" w:hint="default"/>
      </w:rPr>
    </w:lvl>
    <w:lvl w:ilvl="4" w:tplc="7F2E7B70" w:tentative="1">
      <w:start w:val="1"/>
      <w:numFmt w:val="bullet"/>
      <w:lvlText w:val="•"/>
      <w:lvlJc w:val="left"/>
      <w:pPr>
        <w:tabs>
          <w:tab w:val="num" w:pos="3600"/>
        </w:tabs>
        <w:ind w:left="3600" w:hanging="360"/>
      </w:pPr>
      <w:rPr>
        <w:rFonts w:ascii="Times New Roman" w:hAnsi="Times New Roman" w:hint="default"/>
      </w:rPr>
    </w:lvl>
    <w:lvl w:ilvl="5" w:tplc="F2AE960A" w:tentative="1">
      <w:start w:val="1"/>
      <w:numFmt w:val="bullet"/>
      <w:lvlText w:val="•"/>
      <w:lvlJc w:val="left"/>
      <w:pPr>
        <w:tabs>
          <w:tab w:val="num" w:pos="4320"/>
        </w:tabs>
        <w:ind w:left="4320" w:hanging="360"/>
      </w:pPr>
      <w:rPr>
        <w:rFonts w:ascii="Times New Roman" w:hAnsi="Times New Roman" w:hint="default"/>
      </w:rPr>
    </w:lvl>
    <w:lvl w:ilvl="6" w:tplc="ABCE8AF8" w:tentative="1">
      <w:start w:val="1"/>
      <w:numFmt w:val="bullet"/>
      <w:lvlText w:val="•"/>
      <w:lvlJc w:val="left"/>
      <w:pPr>
        <w:tabs>
          <w:tab w:val="num" w:pos="5040"/>
        </w:tabs>
        <w:ind w:left="5040" w:hanging="360"/>
      </w:pPr>
      <w:rPr>
        <w:rFonts w:ascii="Times New Roman" w:hAnsi="Times New Roman" w:hint="default"/>
      </w:rPr>
    </w:lvl>
    <w:lvl w:ilvl="7" w:tplc="E872216C" w:tentative="1">
      <w:start w:val="1"/>
      <w:numFmt w:val="bullet"/>
      <w:lvlText w:val="•"/>
      <w:lvlJc w:val="left"/>
      <w:pPr>
        <w:tabs>
          <w:tab w:val="num" w:pos="5760"/>
        </w:tabs>
        <w:ind w:left="5760" w:hanging="360"/>
      </w:pPr>
      <w:rPr>
        <w:rFonts w:ascii="Times New Roman" w:hAnsi="Times New Roman" w:hint="default"/>
      </w:rPr>
    </w:lvl>
    <w:lvl w:ilvl="8" w:tplc="A3127064" w:tentative="1">
      <w:start w:val="1"/>
      <w:numFmt w:val="bullet"/>
      <w:lvlText w:val="•"/>
      <w:lvlJc w:val="left"/>
      <w:pPr>
        <w:tabs>
          <w:tab w:val="num" w:pos="6480"/>
        </w:tabs>
        <w:ind w:left="6480" w:hanging="360"/>
      </w:pPr>
      <w:rPr>
        <w:rFonts w:ascii="Times New Roman" w:hAnsi="Times New Roman" w:hint="default"/>
      </w:rPr>
    </w:lvl>
  </w:abstractNum>
  <w:abstractNum w:abstractNumId="3">
    <w:nsid w:val="25C7095C"/>
    <w:multiLevelType w:val="hybridMultilevel"/>
    <w:tmpl w:val="0E4E314C"/>
    <w:lvl w:ilvl="0" w:tplc="180A000F">
      <w:start w:val="9"/>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5AF1234C"/>
    <w:multiLevelType w:val="hybridMultilevel"/>
    <w:tmpl w:val="9A38068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6D646FF0"/>
    <w:multiLevelType w:val="hybridMultilevel"/>
    <w:tmpl w:val="FBF8045A"/>
    <w:lvl w:ilvl="0" w:tplc="E5384C6A">
      <w:start w:val="9"/>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6">
    <w:nsid w:val="71F21AA2"/>
    <w:multiLevelType w:val="hybridMultilevel"/>
    <w:tmpl w:val="004A6C2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E1707"/>
    <w:rsid w:val="0001737C"/>
    <w:rsid w:val="000509E8"/>
    <w:rsid w:val="00061DFC"/>
    <w:rsid w:val="000826A3"/>
    <w:rsid w:val="00091AC8"/>
    <w:rsid w:val="000B27C9"/>
    <w:rsid w:val="000C1053"/>
    <w:rsid w:val="000D2C51"/>
    <w:rsid w:val="00146B95"/>
    <w:rsid w:val="00154A5D"/>
    <w:rsid w:val="001B295F"/>
    <w:rsid w:val="001F24B3"/>
    <w:rsid w:val="00225FB7"/>
    <w:rsid w:val="00231B97"/>
    <w:rsid w:val="00292B90"/>
    <w:rsid w:val="002C13D0"/>
    <w:rsid w:val="00313F75"/>
    <w:rsid w:val="00316118"/>
    <w:rsid w:val="00352D33"/>
    <w:rsid w:val="003A01C3"/>
    <w:rsid w:val="003A05A4"/>
    <w:rsid w:val="003B0FDC"/>
    <w:rsid w:val="003B6CF3"/>
    <w:rsid w:val="00400AAF"/>
    <w:rsid w:val="0042644B"/>
    <w:rsid w:val="00436F4A"/>
    <w:rsid w:val="00462E98"/>
    <w:rsid w:val="004A1B8C"/>
    <w:rsid w:val="004C2A22"/>
    <w:rsid w:val="004F542B"/>
    <w:rsid w:val="00563202"/>
    <w:rsid w:val="005A7800"/>
    <w:rsid w:val="005F086E"/>
    <w:rsid w:val="00600AA7"/>
    <w:rsid w:val="00633A31"/>
    <w:rsid w:val="006357B8"/>
    <w:rsid w:val="0065637C"/>
    <w:rsid w:val="00675B7B"/>
    <w:rsid w:val="00692BF8"/>
    <w:rsid w:val="006B541C"/>
    <w:rsid w:val="006B7FB2"/>
    <w:rsid w:val="006D773D"/>
    <w:rsid w:val="006E3D7B"/>
    <w:rsid w:val="006F1048"/>
    <w:rsid w:val="007216EB"/>
    <w:rsid w:val="007326BE"/>
    <w:rsid w:val="00745A58"/>
    <w:rsid w:val="00762F40"/>
    <w:rsid w:val="0078640A"/>
    <w:rsid w:val="00796C05"/>
    <w:rsid w:val="007A042E"/>
    <w:rsid w:val="007D3F47"/>
    <w:rsid w:val="007E1707"/>
    <w:rsid w:val="00813762"/>
    <w:rsid w:val="008229A4"/>
    <w:rsid w:val="00831785"/>
    <w:rsid w:val="00866B8B"/>
    <w:rsid w:val="00887408"/>
    <w:rsid w:val="00896D09"/>
    <w:rsid w:val="008C2412"/>
    <w:rsid w:val="008F23C9"/>
    <w:rsid w:val="008F5137"/>
    <w:rsid w:val="0093550A"/>
    <w:rsid w:val="00944229"/>
    <w:rsid w:val="009625D0"/>
    <w:rsid w:val="00985AC4"/>
    <w:rsid w:val="009A06CE"/>
    <w:rsid w:val="009E20D3"/>
    <w:rsid w:val="00A06FF9"/>
    <w:rsid w:val="00A451B9"/>
    <w:rsid w:val="00A75016"/>
    <w:rsid w:val="00A81795"/>
    <w:rsid w:val="00AC4D20"/>
    <w:rsid w:val="00AE32B6"/>
    <w:rsid w:val="00AF11F3"/>
    <w:rsid w:val="00AF28F8"/>
    <w:rsid w:val="00B82623"/>
    <w:rsid w:val="00B8526F"/>
    <w:rsid w:val="00B939DC"/>
    <w:rsid w:val="00BE09A3"/>
    <w:rsid w:val="00C240CD"/>
    <w:rsid w:val="00C42C49"/>
    <w:rsid w:val="00C54A40"/>
    <w:rsid w:val="00C76F09"/>
    <w:rsid w:val="00CA4DD1"/>
    <w:rsid w:val="00CA5934"/>
    <w:rsid w:val="00CC6346"/>
    <w:rsid w:val="00D74420"/>
    <w:rsid w:val="00D75B14"/>
    <w:rsid w:val="00D81910"/>
    <w:rsid w:val="00DB1887"/>
    <w:rsid w:val="00DE1EA5"/>
    <w:rsid w:val="00E376A8"/>
    <w:rsid w:val="00E95EBA"/>
    <w:rsid w:val="00EA002A"/>
    <w:rsid w:val="00EB57C1"/>
    <w:rsid w:val="00EB64DB"/>
    <w:rsid w:val="00EF3C65"/>
    <w:rsid w:val="00F262E1"/>
    <w:rsid w:val="00F45511"/>
    <w:rsid w:val="00FB3730"/>
    <w:rsid w:val="00FD4A55"/>
    <w:rsid w:val="00FE34E0"/>
    <w:rsid w:val="00FF2AB5"/>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8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1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E17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707"/>
    <w:rPr>
      <w:rFonts w:ascii="Tahoma" w:hAnsi="Tahoma" w:cs="Tahoma"/>
      <w:sz w:val="16"/>
      <w:szCs w:val="16"/>
    </w:rPr>
  </w:style>
  <w:style w:type="paragraph" w:styleId="Prrafodelista">
    <w:name w:val="List Paragraph"/>
    <w:basedOn w:val="Normal"/>
    <w:uiPriority w:val="34"/>
    <w:qFormat/>
    <w:rsid w:val="00CA5934"/>
    <w:pPr>
      <w:ind w:left="720"/>
      <w:contextualSpacing/>
    </w:pPr>
  </w:style>
  <w:style w:type="paragraph" w:styleId="Encabezado">
    <w:name w:val="header"/>
    <w:basedOn w:val="Normal"/>
    <w:link w:val="EncabezadoCar"/>
    <w:uiPriority w:val="99"/>
    <w:unhideWhenUsed/>
    <w:rsid w:val="00962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5D0"/>
  </w:style>
  <w:style w:type="paragraph" w:styleId="Piedepgina">
    <w:name w:val="footer"/>
    <w:basedOn w:val="Normal"/>
    <w:link w:val="PiedepginaCar"/>
    <w:uiPriority w:val="99"/>
    <w:unhideWhenUsed/>
    <w:rsid w:val="00962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5D0"/>
  </w:style>
  <w:style w:type="paragraph" w:customStyle="1" w:styleId="msotagline">
    <w:name w:val="msotagline"/>
    <w:rsid w:val="00154A5D"/>
    <w:pPr>
      <w:spacing w:after="0" w:line="283" w:lineRule="auto"/>
    </w:pPr>
    <w:rPr>
      <w:rFonts w:ascii="Copperplate Gothic Light" w:eastAsia="Times New Roman" w:hAnsi="Copperplate Gothic Light" w:cs="Times New Roman"/>
      <w:color w:val="333399"/>
      <w:kern w:val="28"/>
      <w:sz w:val="16"/>
      <w:szCs w:val="16"/>
      <w:lang w:eastAsia="es-PA"/>
    </w:rPr>
  </w:style>
  <w:style w:type="paragraph" w:styleId="Sinespaciado">
    <w:name w:val="No Spacing"/>
    <w:uiPriority w:val="1"/>
    <w:qFormat/>
    <w:rsid w:val="007216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E17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707"/>
    <w:rPr>
      <w:rFonts w:ascii="Tahoma" w:hAnsi="Tahoma" w:cs="Tahoma"/>
      <w:sz w:val="16"/>
      <w:szCs w:val="16"/>
    </w:rPr>
  </w:style>
  <w:style w:type="paragraph" w:styleId="Prrafodelista">
    <w:name w:val="List Paragraph"/>
    <w:basedOn w:val="Normal"/>
    <w:uiPriority w:val="34"/>
    <w:qFormat/>
    <w:rsid w:val="00CA5934"/>
    <w:pPr>
      <w:ind w:left="720"/>
      <w:contextualSpacing/>
    </w:pPr>
  </w:style>
  <w:style w:type="paragraph" w:styleId="Encabezado">
    <w:name w:val="header"/>
    <w:basedOn w:val="Normal"/>
    <w:link w:val="EncabezadoCar"/>
    <w:uiPriority w:val="99"/>
    <w:unhideWhenUsed/>
    <w:rsid w:val="00962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5D0"/>
  </w:style>
  <w:style w:type="paragraph" w:styleId="Piedepgina">
    <w:name w:val="footer"/>
    <w:basedOn w:val="Normal"/>
    <w:link w:val="PiedepginaCar"/>
    <w:uiPriority w:val="99"/>
    <w:unhideWhenUsed/>
    <w:rsid w:val="00962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5D0"/>
  </w:style>
  <w:style w:type="paragraph" w:customStyle="1" w:styleId="msotagline">
    <w:name w:val="msotagline"/>
    <w:rsid w:val="00154A5D"/>
    <w:pPr>
      <w:spacing w:after="0" w:line="283" w:lineRule="auto"/>
    </w:pPr>
    <w:rPr>
      <w:rFonts w:ascii="Copperplate Gothic Light" w:eastAsia="Times New Roman" w:hAnsi="Copperplate Gothic Light" w:cs="Times New Roman"/>
      <w:color w:val="333399"/>
      <w:kern w:val="28"/>
      <w:sz w:val="16"/>
      <w:szCs w:val="16"/>
      <w:lang w:eastAsia="es-PA"/>
      <w14:ligatures w14:val="standard"/>
      <w14:cntxtAlts/>
    </w:rPr>
  </w:style>
</w:styles>
</file>

<file path=word/webSettings.xml><?xml version="1.0" encoding="utf-8"?>
<w:webSettings xmlns:r="http://schemas.openxmlformats.org/officeDocument/2006/relationships" xmlns:w="http://schemas.openxmlformats.org/wordprocessingml/2006/main">
  <w:divs>
    <w:div w:id="204872614">
      <w:bodyDiv w:val="1"/>
      <w:marLeft w:val="0"/>
      <w:marRight w:val="0"/>
      <w:marTop w:val="0"/>
      <w:marBottom w:val="0"/>
      <w:divBdr>
        <w:top w:val="none" w:sz="0" w:space="0" w:color="auto"/>
        <w:left w:val="none" w:sz="0" w:space="0" w:color="auto"/>
        <w:bottom w:val="none" w:sz="0" w:space="0" w:color="auto"/>
        <w:right w:val="none" w:sz="0" w:space="0" w:color="auto"/>
      </w:divBdr>
    </w:div>
    <w:div w:id="351801591">
      <w:bodyDiv w:val="1"/>
      <w:marLeft w:val="0"/>
      <w:marRight w:val="0"/>
      <w:marTop w:val="0"/>
      <w:marBottom w:val="0"/>
      <w:divBdr>
        <w:top w:val="none" w:sz="0" w:space="0" w:color="auto"/>
        <w:left w:val="none" w:sz="0" w:space="0" w:color="auto"/>
        <w:bottom w:val="none" w:sz="0" w:space="0" w:color="auto"/>
        <w:right w:val="none" w:sz="0" w:space="0" w:color="auto"/>
      </w:divBdr>
      <w:divsChild>
        <w:div w:id="5236327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F6A5A-E91D-40B2-9717-F47D7F18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735</Words>
  <Characters>4045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dir.extension</cp:lastModifiedBy>
  <cp:revision>19</cp:revision>
  <dcterms:created xsi:type="dcterms:W3CDTF">2016-11-15T17:06:00Z</dcterms:created>
  <dcterms:modified xsi:type="dcterms:W3CDTF">2016-12-28T19:28:00Z</dcterms:modified>
</cp:coreProperties>
</file>