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D9" w:rsidRDefault="00513EE4" w:rsidP="00513E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Actualidad de los temas tratados por el ensayo</w:t>
      </w:r>
    </w:p>
    <w:p w:rsidR="00513EE4" w:rsidRDefault="00513EE4" w:rsidP="00513EE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41C17">
        <w:rPr>
          <w:rFonts w:ascii="Times New Roman" w:hAnsi="Times New Roman" w:cs="Times New Roman"/>
          <w:color w:val="FF0000"/>
          <w:sz w:val="24"/>
          <w:szCs w:val="24"/>
        </w:rPr>
        <w:t xml:space="preserve">La definición de </w:t>
      </w:r>
      <w:r w:rsidRPr="00513EE4">
        <w:rPr>
          <w:rFonts w:ascii="Times New Roman" w:hAnsi="Times New Roman" w:cs="Times New Roman"/>
          <w:color w:val="FF0000"/>
          <w:sz w:val="24"/>
          <w:szCs w:val="24"/>
        </w:rPr>
        <w:t>Actualidad de los temas tratados por el ensayo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17">
        <w:rPr>
          <w:rFonts w:ascii="Times New Roman" w:hAnsi="Times New Roman" w:cs="Times New Roman"/>
          <w:color w:val="FF0000"/>
          <w:sz w:val="24"/>
          <w:szCs w:val="24"/>
        </w:rPr>
        <w:t xml:space="preserve">para el Autor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es:</w:t>
      </w:r>
    </w:p>
    <w:p w:rsidR="00513EE4" w:rsidRPr="00513EE4" w:rsidRDefault="00513EE4" w:rsidP="00C97091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3EE4">
        <w:rPr>
          <w:rFonts w:ascii="Times New Roman" w:hAnsi="Times New Roman" w:cs="Times New Roman"/>
          <w:sz w:val="24"/>
          <w:szCs w:val="24"/>
        </w:rPr>
        <w:t>En su intento de establecer</w:t>
      </w:r>
      <w:r>
        <w:rPr>
          <w:rFonts w:ascii="Times New Roman" w:hAnsi="Times New Roman" w:cs="Times New Roman"/>
          <w:sz w:val="24"/>
          <w:szCs w:val="24"/>
        </w:rPr>
        <w:t xml:space="preserve"> un lazo de dialogo intimo entre en el ensayista y el lector, se desprende la necesidad de su contemporaneidad en el tiempo y en el ambiento. Pero el concepto actual no solo hace referencia a los sucesos del presente, sino que significa con más propiedad un replanteamiento de los problemas humanos ante los valores que individualizan y diferencia a cada época de las precedentes. </w:t>
      </w:r>
      <w:sdt>
        <w:sdtPr>
          <w:rPr>
            <w:rFonts w:ascii="Times New Roman" w:hAnsi="Times New Roman" w:cs="Times New Roman"/>
            <w:sz w:val="24"/>
            <w:szCs w:val="24"/>
          </w:rPr>
          <w:id w:val="-637344907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97091">
            <w:rPr>
              <w:rFonts w:ascii="Times New Roman" w:hAnsi="Times New Roman" w:cs="Times New Roman"/>
              <w:sz w:val="24"/>
              <w:szCs w:val="24"/>
            </w:rPr>
            <w:instrText xml:space="preserve">CITATION Eri11 \p 143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97091" w:rsidRPr="00C97091">
            <w:rPr>
              <w:rFonts w:ascii="Times New Roman" w:hAnsi="Times New Roman" w:cs="Times New Roman"/>
              <w:noProof/>
              <w:sz w:val="24"/>
              <w:szCs w:val="24"/>
            </w:rPr>
            <w:t>(Lara, 2011, pág. 143)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513EE4" w:rsidRPr="00513EE4" w:rsidRDefault="00513EE4" w:rsidP="00513E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3EE4" w:rsidRPr="00513EE4" w:rsidRDefault="00513EE4" w:rsidP="00513E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13EE4" w:rsidRPr="00513E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E4"/>
    <w:rsid w:val="00104029"/>
    <w:rsid w:val="00513EE4"/>
    <w:rsid w:val="00B4225B"/>
    <w:rsid w:val="00C9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0C9808-7534-4E01-82F5-456A8040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Eri11</b:Tag>
    <b:SourceType>Book</b:SourceType>
    <b:Guid>{7F842E0F-295B-45B2-8BE2-64F2C39E3445}</b:Guid>
    <b:Title>Fundamentos de investigacion un enfoque por competencia</b:Title>
    <b:Year>2011</b:Year>
    <b:Author>
      <b:Author>
        <b:NameList>
          <b:Person>
            <b:Last>Lara</b:Last>
            <b:First>Erica</b:First>
            <b:Middle>Maria</b:Middle>
          </b:Person>
        </b:NameList>
      </b:Author>
    </b:Autho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B9E4D132-4FC5-47AE-AC03-3207F7A8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Enoc longinos martinez</cp:lastModifiedBy>
  <cp:revision>2</cp:revision>
  <dcterms:created xsi:type="dcterms:W3CDTF">2016-10-25T03:11:00Z</dcterms:created>
  <dcterms:modified xsi:type="dcterms:W3CDTF">2016-10-27T21:17:00Z</dcterms:modified>
</cp:coreProperties>
</file>