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C0" w:rsidRPr="00E80FC0" w:rsidRDefault="00E80FC0" w:rsidP="00E80F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0" w:name="_GoBack"/>
      <w:proofErr w:type="spellStart"/>
      <w:r w:rsidRPr="00E80FC0">
        <w:rPr>
          <w:rFonts w:ascii="Times New Roman" w:eastAsiaTheme="minorEastAsia" w:hAnsi="Times New Roman" w:cs="Times New Roman"/>
          <w:b/>
          <w:sz w:val="28"/>
          <w:szCs w:val="28"/>
        </w:rPr>
        <w:t>Caslick’s</w:t>
      </w:r>
      <w:proofErr w:type="spellEnd"/>
      <w:r w:rsidRPr="00E80FC0">
        <w:rPr>
          <w:rFonts w:ascii="Times New Roman" w:eastAsiaTheme="minorEastAsia" w:hAnsi="Times New Roman" w:cs="Times New Roman"/>
          <w:b/>
          <w:sz w:val="28"/>
          <w:szCs w:val="28"/>
        </w:rPr>
        <w:t xml:space="preserve"> Complications</w:t>
      </w:r>
      <w:bookmarkEnd w:id="0"/>
    </w:p>
    <w:p w:rsidR="00E80FC0" w:rsidRDefault="00E80FC0" w:rsidP="00E80FC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A459E1" w:rsidRPr="00E80FC0" w:rsidRDefault="00E80FC0" w:rsidP="00E80FC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E80FC0">
        <w:rPr>
          <w:rFonts w:ascii="Times New Roman" w:eastAsiaTheme="minorEastAsia" w:hAnsi="Times New Roman" w:cs="Times New Roman"/>
          <w:sz w:val="24"/>
          <w:szCs w:val="24"/>
        </w:rPr>
        <w:t xml:space="preserve">Complications of this procedure include recurrence of </w:t>
      </w:r>
      <w:proofErr w:type="spellStart"/>
      <w:r w:rsidRPr="00E80FC0">
        <w:rPr>
          <w:rFonts w:ascii="Times New Roman" w:eastAsiaTheme="minorEastAsia" w:hAnsi="Times New Roman" w:cs="Times New Roman"/>
          <w:sz w:val="24"/>
          <w:szCs w:val="24"/>
        </w:rPr>
        <w:t>pneumovagina</w:t>
      </w:r>
      <w:proofErr w:type="spellEnd"/>
      <w:r w:rsidRPr="00E80FC0">
        <w:rPr>
          <w:rFonts w:ascii="Times New Roman" w:eastAsiaTheme="minorEastAsia" w:hAnsi="Times New Roman" w:cs="Times New Roman"/>
          <w:sz w:val="24"/>
          <w:szCs w:val="24"/>
        </w:rPr>
        <w:t xml:space="preserve"> and wound dehiscence. Certain mares may be candidates for other procedures, such as </w:t>
      </w:r>
      <w:proofErr w:type="spellStart"/>
      <w:r w:rsidRPr="00E80FC0">
        <w:rPr>
          <w:rFonts w:ascii="Times New Roman" w:eastAsiaTheme="minorEastAsia" w:hAnsi="Times New Roman" w:cs="Times New Roman"/>
          <w:sz w:val="24"/>
          <w:szCs w:val="24"/>
        </w:rPr>
        <w:t>episioplasty</w:t>
      </w:r>
      <w:proofErr w:type="spellEnd"/>
      <w:r w:rsidRPr="00E80FC0">
        <w:rPr>
          <w:rFonts w:ascii="Times New Roman" w:eastAsiaTheme="minorEastAsia" w:hAnsi="Times New Roman" w:cs="Times New Roman"/>
          <w:sz w:val="24"/>
          <w:szCs w:val="24"/>
        </w:rPr>
        <w:t xml:space="preserve"> and urine-pooling surgery, to achieve optimal fertility. A mare that still has vaginal </w:t>
      </w:r>
      <w:proofErr w:type="spellStart"/>
      <w:r w:rsidRPr="00E80FC0">
        <w:rPr>
          <w:rFonts w:ascii="Times New Roman" w:eastAsiaTheme="minorEastAsia" w:hAnsi="Times New Roman" w:cs="Times New Roman"/>
          <w:sz w:val="24"/>
          <w:szCs w:val="24"/>
        </w:rPr>
        <w:t>aerophagia</w:t>
      </w:r>
      <w:proofErr w:type="spellEnd"/>
      <w:r w:rsidRPr="00E80FC0">
        <w:rPr>
          <w:rFonts w:ascii="Times New Roman" w:eastAsiaTheme="minorEastAsia" w:hAnsi="Times New Roman" w:cs="Times New Roman"/>
          <w:sz w:val="24"/>
          <w:szCs w:val="24"/>
        </w:rPr>
        <w:t xml:space="preserve"> following </w:t>
      </w:r>
      <w:proofErr w:type="spellStart"/>
      <w:r w:rsidRPr="00E80FC0">
        <w:rPr>
          <w:rFonts w:ascii="Times New Roman" w:eastAsiaTheme="minorEastAsia" w:hAnsi="Times New Roman" w:cs="Times New Roman"/>
          <w:sz w:val="24"/>
          <w:szCs w:val="24"/>
        </w:rPr>
        <w:t>Caslick’s</w:t>
      </w:r>
      <w:proofErr w:type="spellEnd"/>
      <w:r w:rsidRPr="00E80FC0">
        <w:rPr>
          <w:rFonts w:ascii="Times New Roman" w:eastAsiaTheme="minorEastAsia" w:hAnsi="Times New Roman" w:cs="Times New Roman"/>
          <w:sz w:val="24"/>
          <w:szCs w:val="24"/>
        </w:rPr>
        <w:t xml:space="preserve"> operation should be considered a candidate for additional surgery. Animals in which the </w:t>
      </w:r>
      <w:proofErr w:type="spellStart"/>
      <w:r w:rsidRPr="00E80FC0">
        <w:rPr>
          <w:rFonts w:ascii="Times New Roman" w:eastAsiaTheme="minorEastAsia" w:hAnsi="Times New Roman" w:cs="Times New Roman"/>
          <w:sz w:val="24"/>
          <w:szCs w:val="24"/>
        </w:rPr>
        <w:t>perineal</w:t>
      </w:r>
      <w:proofErr w:type="spellEnd"/>
      <w:r w:rsidRPr="00E80FC0">
        <w:rPr>
          <w:rFonts w:ascii="Times New Roman" w:eastAsiaTheme="minorEastAsia" w:hAnsi="Times New Roman" w:cs="Times New Roman"/>
          <w:sz w:val="24"/>
          <w:szCs w:val="24"/>
        </w:rPr>
        <w:t xml:space="preserve"> region is sunken beneath both tuber </w:t>
      </w:r>
      <w:proofErr w:type="spellStart"/>
      <w:r w:rsidRPr="00E80FC0">
        <w:rPr>
          <w:rFonts w:ascii="Times New Roman" w:eastAsiaTheme="minorEastAsia" w:hAnsi="Times New Roman" w:cs="Times New Roman"/>
          <w:sz w:val="24"/>
          <w:szCs w:val="24"/>
        </w:rPr>
        <w:t>ischii</w:t>
      </w:r>
      <w:proofErr w:type="spellEnd"/>
      <w:r w:rsidRPr="00E80FC0">
        <w:rPr>
          <w:rFonts w:ascii="Times New Roman" w:eastAsiaTheme="minorEastAsia" w:hAnsi="Times New Roman" w:cs="Times New Roman"/>
          <w:sz w:val="24"/>
          <w:szCs w:val="24"/>
        </w:rPr>
        <w:t xml:space="preserve"> and in which the dorsal commissure of the vulva becomes horizontal, with rostral displacement of the anus, may not respond to </w:t>
      </w:r>
      <w:proofErr w:type="spellStart"/>
      <w:r w:rsidRPr="00E80FC0">
        <w:rPr>
          <w:rFonts w:ascii="Times New Roman" w:eastAsiaTheme="minorEastAsia" w:hAnsi="Times New Roman" w:cs="Times New Roman"/>
          <w:sz w:val="24"/>
          <w:szCs w:val="24"/>
        </w:rPr>
        <w:t>Caslick’s</w:t>
      </w:r>
      <w:proofErr w:type="spellEnd"/>
      <w:r w:rsidRPr="00E80FC0">
        <w:rPr>
          <w:rFonts w:ascii="Times New Roman" w:eastAsiaTheme="minorEastAsia" w:hAnsi="Times New Roman" w:cs="Times New Roman"/>
          <w:sz w:val="24"/>
          <w:szCs w:val="24"/>
        </w:rPr>
        <w:t xml:space="preserve"> operation alone. Older, multiparous mares seem to be more prone to this condition, especially if they are unthrifty.</w:t>
      </w:r>
    </w:p>
    <w:sectPr w:rsidR="00A459E1" w:rsidRPr="00E80F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C0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905D6"/>
    <w:rsid w:val="002326D7"/>
    <w:rsid w:val="00242D83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7319E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80FC0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2016-10-17T03:06:00Z</dcterms:created>
  <dcterms:modified xsi:type="dcterms:W3CDTF">2016-10-17T03:07:00Z</dcterms:modified>
</cp:coreProperties>
</file>