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Pr="009A2068" w:rsidRDefault="00F10647" w:rsidP="00F10647">
      <w:pPr>
        <w:jc w:val="center"/>
        <w:rPr>
          <w:b/>
          <w:sz w:val="32"/>
          <w:szCs w:val="32"/>
        </w:rPr>
      </w:pPr>
      <w:r w:rsidRPr="009A2068">
        <w:rPr>
          <w:b/>
          <w:sz w:val="32"/>
          <w:szCs w:val="32"/>
        </w:rPr>
        <w:t>Advice</w:t>
      </w:r>
      <w:r w:rsidR="00AF672A" w:rsidRPr="009A2068">
        <w:rPr>
          <w:b/>
          <w:sz w:val="32"/>
          <w:szCs w:val="32"/>
        </w:rPr>
        <w:t xml:space="preserve"> for Owner</w:t>
      </w:r>
    </w:p>
    <w:p w:rsidR="00AF672A" w:rsidRPr="009A2068" w:rsidRDefault="00AF672A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>From the day after surgery, the horse should be exercised at a trot or on an automatic walker for at least 15 to 20 minutes twice a day to avoid swelling and stimulate drainage of any post-surgical fluid that may have accumulated in the swollen scrotum. Exercise should continue for about two weeks or until healing is complete.</w:t>
      </w:r>
    </w:p>
    <w:p w:rsidR="00F10647" w:rsidRPr="009A2068" w:rsidRDefault="00F10647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>Observe incision daily for signs of swelling, streaming of blood or pink/red tissue hanging out of wound. Contact the veterinarian if any of these occur.</w:t>
      </w:r>
    </w:p>
    <w:p w:rsidR="00AF672A" w:rsidRPr="009A2068" w:rsidRDefault="00AF672A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Style w:val="apple-converted-space"/>
          <w:rFonts w:ascii="Times New Roman" w:hAnsi="Times New Roman" w:cs="Times New Roman"/>
          <w:sz w:val="24"/>
          <w:szCs w:val="24"/>
        </w:rPr>
        <w:t>I</w:t>
      </w:r>
      <w:r w:rsidRPr="009A2068">
        <w:rPr>
          <w:rFonts w:ascii="Times New Roman" w:hAnsi="Times New Roman" w:cs="Times New Roman"/>
          <w:sz w:val="24"/>
          <w:szCs w:val="24"/>
        </w:rPr>
        <w:t>t may take several weeks for the testosterone levels to decrease. Aggression, especially to other horses, may still be seen for this short period of time.</w:t>
      </w:r>
    </w:p>
    <w:p w:rsidR="00AF672A" w:rsidRPr="009A2068" w:rsidRDefault="00AF672A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>Horses 6 years and over, especially those that have bred mares, may continue to possess stallion-like behavior, which could include the development of an erection and an attempt to mount and breed mares in estrus.</w:t>
      </w:r>
    </w:p>
    <w:p w:rsidR="00AF672A" w:rsidRPr="009A2068" w:rsidRDefault="00AF672A" w:rsidP="004B6600">
      <w:pPr>
        <w:pStyle w:val="ListParagraph"/>
        <w:numPr>
          <w:ilvl w:val="0"/>
          <w:numId w:val="1"/>
        </w:numPr>
        <w:spacing w:line="480" w:lineRule="auto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r w:rsidRPr="009A2068">
        <w:rPr>
          <w:rFonts w:ascii="Times New Roman" w:hAnsi="Times New Roman" w:cs="Times New Roman"/>
          <w:sz w:val="24"/>
          <w:szCs w:val="24"/>
        </w:rPr>
        <w:t xml:space="preserve">Semen remains in the horse’s accessory sex glands and the portion of the vas deferens not </w:t>
      </w:r>
      <w:bookmarkEnd w:id="0"/>
      <w:r w:rsidRPr="009A2068">
        <w:rPr>
          <w:rFonts w:ascii="Times New Roman" w:hAnsi="Times New Roman" w:cs="Times New Roman"/>
          <w:sz w:val="24"/>
          <w:szCs w:val="24"/>
        </w:rPr>
        <w:t>removed during surgery. There is usually enough present for one ejaculation. Therefore, gelded mature horses should be quarantined from mares for 14 to 30 days post-surgery.</w:t>
      </w:r>
      <w:r w:rsidRPr="009A2068">
        <w:rPr>
          <w:rStyle w:val="Strong"/>
          <w:rFonts w:ascii="Times New Roman" w:hAnsi="Times New Roman" w:cs="Times New Roman"/>
          <w:sz w:val="24"/>
          <w:szCs w:val="24"/>
        </w:rPr>
        <w:t> </w:t>
      </w:r>
    </w:p>
    <w:p w:rsidR="00AF672A" w:rsidRPr="009A2068" w:rsidRDefault="00AF672A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>If there is persistent swelling of the scrotum, despite exercise, contact the veterinarian.</w:t>
      </w:r>
    </w:p>
    <w:p w:rsidR="00AF672A" w:rsidRPr="009A2068" w:rsidRDefault="004D4A1A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 xml:space="preserve">Contact the veterinarian immediately if horse shows </w:t>
      </w:r>
      <w:r w:rsidRPr="009A20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signs of severe colic, including rolling, flank watching, </w:t>
      </w:r>
      <w:proofErr w:type="gramStart"/>
      <w:r w:rsidRPr="009A2068">
        <w:rPr>
          <w:rFonts w:ascii="Times New Roman" w:hAnsi="Times New Roman" w:cs="Times New Roman"/>
          <w:sz w:val="24"/>
          <w:szCs w:val="24"/>
          <w:shd w:val="clear" w:color="auto" w:fill="FFFFFF"/>
        </w:rPr>
        <w:t>belly</w:t>
      </w:r>
      <w:proofErr w:type="gramEnd"/>
      <w:r w:rsidRPr="009A20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kicking, </w:t>
      </w:r>
      <w:proofErr w:type="spellStart"/>
      <w:r w:rsidRPr="009A2068">
        <w:rPr>
          <w:rFonts w:ascii="Times New Roman" w:hAnsi="Times New Roman" w:cs="Times New Roman"/>
          <w:sz w:val="24"/>
          <w:szCs w:val="24"/>
          <w:shd w:val="clear" w:color="auto" w:fill="FFFFFF"/>
        </w:rPr>
        <w:t>flehmus</w:t>
      </w:r>
      <w:proofErr w:type="spellEnd"/>
      <w:r w:rsidRPr="009A2068">
        <w:rPr>
          <w:rFonts w:ascii="Times New Roman" w:hAnsi="Times New Roman" w:cs="Times New Roman"/>
          <w:sz w:val="24"/>
          <w:szCs w:val="24"/>
          <w:shd w:val="clear" w:color="auto" w:fill="FFFFFF"/>
        </w:rPr>
        <w:t>, bruxism and scraping, as this can indicate an inguinal hernia.</w:t>
      </w:r>
    </w:p>
    <w:p w:rsidR="004D4A1A" w:rsidRPr="009A2068" w:rsidRDefault="00F10647" w:rsidP="004B660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068">
        <w:rPr>
          <w:rFonts w:ascii="Times New Roman" w:hAnsi="Times New Roman" w:cs="Times New Roman"/>
          <w:sz w:val="24"/>
          <w:szCs w:val="24"/>
        </w:rPr>
        <w:t xml:space="preserve">If horse is stiff or extremely reluctant to move, has a rectal temperature greater than 102 degrees or has a decreased appetite or decreased thirst, contact veterinarian. </w:t>
      </w:r>
    </w:p>
    <w:p w:rsidR="00F10647" w:rsidRPr="009A2068" w:rsidRDefault="00F10647" w:rsidP="004B6600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10647" w:rsidRPr="009A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11352"/>
    <w:multiLevelType w:val="hybridMultilevel"/>
    <w:tmpl w:val="7AF0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2A"/>
    <w:rsid w:val="004B6600"/>
    <w:rsid w:val="004D4A1A"/>
    <w:rsid w:val="009A2068"/>
    <w:rsid w:val="00AF672A"/>
    <w:rsid w:val="00E023B1"/>
    <w:rsid w:val="00E455FE"/>
    <w:rsid w:val="00F1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4BD2E-6B00-4B0B-A12B-5BDB509A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2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F672A"/>
  </w:style>
  <w:style w:type="character" w:styleId="Strong">
    <w:name w:val="Strong"/>
    <w:basedOn w:val="DefaultParagraphFont"/>
    <w:uiPriority w:val="22"/>
    <w:qFormat/>
    <w:rsid w:val="00AF67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2</cp:revision>
  <dcterms:created xsi:type="dcterms:W3CDTF">2016-10-15T11:08:00Z</dcterms:created>
  <dcterms:modified xsi:type="dcterms:W3CDTF">2016-10-15T12:08:00Z</dcterms:modified>
</cp:coreProperties>
</file>