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24" w:rsidRPr="001002F6" w:rsidRDefault="001002F6" w:rsidP="001002F6">
      <w:pPr>
        <w:pStyle w:val="Title"/>
        <w:pBdr>
          <w:bottom w:val="single" w:sz="4" w:space="1" w:color="auto"/>
        </w:pBdr>
        <w:rPr>
          <w:rFonts w:ascii="Garamond" w:hAnsi="Garamond"/>
          <w:color w:val="537C50"/>
        </w:rPr>
      </w:pPr>
      <w:r w:rsidRPr="001002F6">
        <w:rPr>
          <w:rFonts w:ascii="Garamond" w:hAnsi="Garamond"/>
          <w:color w:val="537C50"/>
        </w:rPr>
        <w:t>DEEP DIGITAL FLEXOR TENOTOMY</w:t>
      </w:r>
    </w:p>
    <w:p w:rsidR="001002F6" w:rsidRDefault="001002F6" w:rsidP="001002F6"/>
    <w:p w:rsidR="00F96123" w:rsidRPr="00480236" w:rsidRDefault="00686881" w:rsidP="00480236">
      <w:pPr>
        <w:rPr>
          <w:rFonts w:ascii="Palatino Linotype" w:hAnsi="Palatino Linotype"/>
          <w:b/>
          <w:color w:val="537C50"/>
          <w:sz w:val="36"/>
          <w:u w:val="single"/>
        </w:rPr>
      </w:pPr>
      <w:r w:rsidRPr="00F96123">
        <w:rPr>
          <w:rFonts w:ascii="Palatino Linotype" w:hAnsi="Palatino Linotype"/>
          <w:b/>
          <w:color w:val="537C50"/>
          <w:sz w:val="36"/>
          <w:u w:val="single"/>
        </w:rPr>
        <w:t>PROCEDURE</w:t>
      </w:r>
      <w:r w:rsidR="00F96123" w:rsidRPr="00F96123">
        <w:rPr>
          <w:rFonts w:ascii="Palatino Linotype" w:hAnsi="Palatino Linotype" w:cs="Minion-Regular"/>
          <w:sz w:val="24"/>
          <w:szCs w:val="21"/>
        </w:rPr>
        <w:t>.</w:t>
      </w:r>
    </w:p>
    <w:p w:rsidR="00F96123" w:rsidRPr="00F96123" w:rsidRDefault="00F96123" w:rsidP="00F9612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Minion-Regular"/>
          <w:sz w:val="24"/>
          <w:szCs w:val="21"/>
        </w:rPr>
      </w:pPr>
      <w:r w:rsidRPr="00F96123">
        <w:rPr>
          <w:rFonts w:ascii="Palatino Linotype" w:hAnsi="Palatino Linotype" w:cs="Minion-Regular"/>
          <w:sz w:val="24"/>
          <w:szCs w:val="21"/>
        </w:rPr>
        <w:t>A 2-cm skin incision is made over the junction of the superficial and deep digital flexor tendons at the level o</w:t>
      </w:r>
      <w:r w:rsidR="004517E7">
        <w:rPr>
          <w:rFonts w:ascii="Palatino Linotype" w:hAnsi="Palatino Linotype" w:cs="Minion-Regular"/>
          <w:sz w:val="24"/>
          <w:szCs w:val="21"/>
        </w:rPr>
        <w:t xml:space="preserve">f the mid-metacarpus </w:t>
      </w:r>
      <w:r w:rsidR="00F920D3">
        <w:rPr>
          <w:rFonts w:ascii="Palatino Linotype" w:hAnsi="Palatino Linotype" w:cs="Minion-Regular"/>
          <w:sz w:val="24"/>
          <w:szCs w:val="21"/>
        </w:rPr>
        <w:t>and not the mid pastern since</w:t>
      </w:r>
      <w:r w:rsidR="00F920D3" w:rsidRPr="00F920D3">
        <w:t xml:space="preserve"> </w:t>
      </w:r>
      <w:r w:rsidR="00F920D3" w:rsidRPr="00F920D3">
        <w:rPr>
          <w:rFonts w:ascii="Palatino Linotype" w:hAnsi="Palatino Linotype" w:cs="Minion-Regular"/>
          <w:sz w:val="24"/>
          <w:szCs w:val="21"/>
        </w:rPr>
        <w:t>it is simpler and does not involve entering a synovial structure</w:t>
      </w:r>
      <w:r w:rsidRPr="00F96123">
        <w:rPr>
          <w:rFonts w:ascii="Palatino Linotype" w:hAnsi="Palatino Linotype" w:cs="Minion-Regular"/>
          <w:sz w:val="24"/>
          <w:szCs w:val="21"/>
        </w:rPr>
        <w:t>.</w:t>
      </w:r>
      <w:r w:rsidR="00F920D3">
        <w:rPr>
          <w:rFonts w:ascii="Palatino Linotype" w:hAnsi="Palatino Linotype" w:cs="Minion-Regular"/>
          <w:sz w:val="24"/>
          <w:szCs w:val="21"/>
        </w:rPr>
        <w:t xml:space="preserve"> </w:t>
      </w:r>
      <w:r w:rsidR="00F920D3" w:rsidRPr="00F920D3">
        <w:rPr>
          <w:rFonts w:ascii="Palatino Linotype" w:hAnsi="Palatino Linotype" w:cs="Minion-Regular"/>
          <w:sz w:val="24"/>
          <w:szCs w:val="21"/>
        </w:rPr>
        <w:t>This approach provides good exposure of the tendon and allows the surgeon to perform the procedure quickly and safely.</w:t>
      </w:r>
      <w:r w:rsidRPr="00F96123">
        <w:rPr>
          <w:rFonts w:ascii="Palatino Linotype" w:hAnsi="Palatino Linotype" w:cs="Minion-Regular"/>
          <w:sz w:val="24"/>
          <w:szCs w:val="21"/>
        </w:rPr>
        <w:t xml:space="preserve"> The paratenon is incised, and forceps are used to separate the Superficial Digital Flexor (SDF) tendon from the deep digital flexor tendon. </w:t>
      </w:r>
      <w:r w:rsidR="004517E7">
        <w:rPr>
          <w:rFonts w:ascii="Palatino Linotype" w:hAnsi="Palatino Linotype" w:cs="Minion-Regular"/>
          <w:sz w:val="24"/>
          <w:szCs w:val="21"/>
        </w:rPr>
        <w:t>A cleavage plane is obvious.</w:t>
      </w:r>
      <w:r w:rsidR="002329E8">
        <w:rPr>
          <w:rFonts w:ascii="Palatino Linotype" w:hAnsi="Palatino Linotype" w:cs="Minion-Regular"/>
          <w:sz w:val="24"/>
          <w:szCs w:val="21"/>
        </w:rPr>
        <w:t xml:space="preserve"> When the Deep digital flexor tendon</w:t>
      </w:r>
      <w:r w:rsidRPr="00F96123">
        <w:rPr>
          <w:rFonts w:ascii="Palatino Linotype" w:hAnsi="Palatino Linotype" w:cs="Minion-Regular"/>
          <w:sz w:val="24"/>
          <w:szCs w:val="21"/>
        </w:rPr>
        <w:t xml:space="preserve"> is separated, it is in</w:t>
      </w:r>
      <w:r w:rsidR="004517E7">
        <w:rPr>
          <w:rFonts w:ascii="Palatino Linotype" w:hAnsi="Palatino Linotype" w:cs="Minion-Regular"/>
          <w:sz w:val="24"/>
          <w:szCs w:val="21"/>
        </w:rPr>
        <w:t>cised with a scalpel</w:t>
      </w:r>
      <w:r w:rsidRPr="00F96123">
        <w:rPr>
          <w:rFonts w:ascii="Palatino Linotype" w:hAnsi="Palatino Linotype" w:cs="Minion-Regular"/>
          <w:sz w:val="24"/>
          <w:szCs w:val="21"/>
        </w:rPr>
        <w:t xml:space="preserve">. </w:t>
      </w:r>
      <w:bookmarkStart w:id="0" w:name="_GoBack"/>
      <w:bookmarkEnd w:id="0"/>
    </w:p>
    <w:p w:rsidR="00F96123" w:rsidRPr="00F96123" w:rsidRDefault="00F96123" w:rsidP="00F9612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Minion-Regular"/>
          <w:sz w:val="24"/>
          <w:szCs w:val="21"/>
        </w:rPr>
      </w:pPr>
    </w:p>
    <w:p w:rsidR="002329E8" w:rsidRPr="002329E8" w:rsidRDefault="00F96123" w:rsidP="002329E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Minion-Regular"/>
          <w:sz w:val="24"/>
          <w:szCs w:val="21"/>
        </w:rPr>
      </w:pPr>
      <w:r w:rsidRPr="00F96123">
        <w:rPr>
          <w:rFonts w:ascii="Palatino Linotype" w:hAnsi="Palatino Linotype" w:cs="Minion-Regular"/>
          <w:sz w:val="24"/>
          <w:szCs w:val="21"/>
        </w:rPr>
        <w:t>Following tenotomy, the skin is sutu</w:t>
      </w:r>
      <w:r w:rsidR="002329E8">
        <w:rPr>
          <w:rFonts w:ascii="Palatino Linotype" w:hAnsi="Palatino Linotype" w:cs="Minion-Regular"/>
          <w:sz w:val="24"/>
          <w:szCs w:val="21"/>
        </w:rPr>
        <w:t>red with non-absorbable material. There is i</w:t>
      </w:r>
      <w:r w:rsidR="002329E8" w:rsidRPr="002329E8">
        <w:rPr>
          <w:rFonts w:ascii="Palatino Linotype" w:hAnsi="Palatino Linotype" w:cs="Minion-Regular"/>
          <w:sz w:val="24"/>
          <w:szCs w:val="21"/>
        </w:rPr>
        <w:t>mmediate r</w:t>
      </w:r>
      <w:r w:rsidR="002329E8">
        <w:rPr>
          <w:rFonts w:ascii="Palatino Linotype" w:hAnsi="Palatino Linotype" w:cs="Minion-Regular"/>
          <w:sz w:val="24"/>
          <w:szCs w:val="21"/>
        </w:rPr>
        <w:t>etraction of the proximal stump into the tendon sheath. The tendon sheath may or may not</w:t>
      </w:r>
      <w:r w:rsidR="002329E8" w:rsidRPr="002329E8">
        <w:rPr>
          <w:rFonts w:ascii="Palatino Linotype" w:hAnsi="Palatino Linotype" w:cs="Minion-Regular"/>
          <w:sz w:val="24"/>
          <w:szCs w:val="21"/>
        </w:rPr>
        <w:t xml:space="preserve"> be sutured using routine technique in addition to</w:t>
      </w:r>
    </w:p>
    <w:p w:rsidR="00686881" w:rsidRDefault="002329E8" w:rsidP="002329E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Minion-Regular"/>
          <w:sz w:val="24"/>
          <w:szCs w:val="21"/>
        </w:rPr>
      </w:pPr>
      <w:r w:rsidRPr="002329E8">
        <w:rPr>
          <w:rFonts w:ascii="Palatino Linotype" w:hAnsi="Palatino Linotype" w:cs="Minion-Regular"/>
          <w:sz w:val="24"/>
          <w:szCs w:val="21"/>
        </w:rPr>
        <w:t>the su</w:t>
      </w:r>
      <w:r>
        <w:rPr>
          <w:rFonts w:ascii="Palatino Linotype" w:hAnsi="Palatino Linotype" w:cs="Minion-Regular"/>
          <w:sz w:val="24"/>
          <w:szCs w:val="21"/>
        </w:rPr>
        <w:t xml:space="preserve">bcutaneous tissue and the skin. </w:t>
      </w:r>
      <w:r w:rsidRPr="002329E8">
        <w:rPr>
          <w:rFonts w:ascii="Palatino Linotype" w:hAnsi="Palatino Linotype" w:cs="Minion-Regular"/>
          <w:sz w:val="24"/>
          <w:szCs w:val="21"/>
        </w:rPr>
        <w:t>While the animal is</w:t>
      </w:r>
      <w:r>
        <w:rPr>
          <w:rFonts w:ascii="Palatino Linotype" w:hAnsi="Palatino Linotype" w:cs="Minion-Regular"/>
          <w:sz w:val="24"/>
          <w:szCs w:val="21"/>
        </w:rPr>
        <w:t xml:space="preserve"> under anaesthesia, the feet can be </w:t>
      </w:r>
      <w:r w:rsidRPr="002329E8">
        <w:rPr>
          <w:rFonts w:ascii="Palatino Linotype" w:hAnsi="Palatino Linotype" w:cs="Minion-Regular"/>
          <w:sz w:val="24"/>
          <w:szCs w:val="21"/>
        </w:rPr>
        <w:t>trimmed to a shape as no</w:t>
      </w:r>
      <w:r>
        <w:rPr>
          <w:rFonts w:ascii="Palatino Linotype" w:hAnsi="Palatino Linotype" w:cs="Minion-Regular"/>
          <w:sz w:val="24"/>
          <w:szCs w:val="21"/>
        </w:rPr>
        <w:t xml:space="preserve">rmal as possible. Postoperative correction is often </w:t>
      </w:r>
      <w:r w:rsidRPr="002329E8">
        <w:rPr>
          <w:rFonts w:ascii="Palatino Linotype" w:hAnsi="Palatino Linotype" w:cs="Minion-Regular"/>
          <w:sz w:val="24"/>
          <w:szCs w:val="21"/>
        </w:rPr>
        <w:t>immed</w:t>
      </w:r>
      <w:r>
        <w:rPr>
          <w:rFonts w:ascii="Palatino Linotype" w:hAnsi="Palatino Linotype" w:cs="Minion-Regular"/>
          <w:sz w:val="24"/>
          <w:szCs w:val="21"/>
        </w:rPr>
        <w:t xml:space="preserve">iate and can be associated with </w:t>
      </w:r>
      <w:r w:rsidRPr="002329E8">
        <w:rPr>
          <w:rFonts w:ascii="Palatino Linotype" w:hAnsi="Palatino Linotype" w:cs="Minion-Regular"/>
          <w:sz w:val="24"/>
          <w:szCs w:val="21"/>
        </w:rPr>
        <w:t>substantial pain.</w:t>
      </w:r>
      <w:r>
        <w:rPr>
          <w:rFonts w:ascii="Palatino Linotype" w:hAnsi="Palatino Linotype" w:cs="Minion-Regular"/>
          <w:sz w:val="24"/>
          <w:szCs w:val="21"/>
        </w:rPr>
        <w:t xml:space="preserve"> </w:t>
      </w:r>
    </w:p>
    <w:p w:rsidR="00F96123" w:rsidRDefault="00F96123" w:rsidP="00F9612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Minion-Regular"/>
          <w:sz w:val="24"/>
          <w:szCs w:val="21"/>
        </w:rPr>
      </w:pPr>
    </w:p>
    <w:p w:rsidR="00F96123" w:rsidRDefault="00F96123" w:rsidP="00F9612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Minion-Regular"/>
          <w:sz w:val="24"/>
          <w:szCs w:val="21"/>
        </w:rPr>
      </w:pPr>
      <w:r>
        <w:rPr>
          <w:rFonts w:ascii="Palatino Linotype" w:hAnsi="Palatino Linotype" w:cs="Minion-Regular"/>
          <w:sz w:val="24"/>
          <w:szCs w:val="21"/>
        </w:rPr>
        <w:t xml:space="preserve">The result of this procedure: </w:t>
      </w:r>
    </w:p>
    <w:p w:rsidR="00F96123" w:rsidRPr="00686881" w:rsidRDefault="00F96123" w:rsidP="00F961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Palatino Linotype" w:eastAsia="Times New Roman" w:hAnsi="Palatino Linotype" w:cs="Times New Roman"/>
          <w:sz w:val="24"/>
          <w:szCs w:val="21"/>
          <w:lang w:eastAsia="en-TT"/>
        </w:rPr>
      </w:pPr>
      <w:r w:rsidRPr="00686881">
        <w:rPr>
          <w:rFonts w:ascii="Palatino Linotype" w:eastAsia="Times New Roman" w:hAnsi="Palatino Linotype" w:cs="Times New Roman"/>
          <w:sz w:val="24"/>
          <w:szCs w:val="21"/>
          <w:lang w:eastAsia="en-TT"/>
        </w:rPr>
        <w:t>Permits lengthening of flexor unit and thus axial realignment of distal interphalangeal joint.</w:t>
      </w:r>
    </w:p>
    <w:p w:rsidR="00F96123" w:rsidRPr="00F96123" w:rsidRDefault="00F96123" w:rsidP="00F961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00"/>
        <w:rPr>
          <w:rFonts w:ascii="Palatino Linotype" w:eastAsia="Times New Roman" w:hAnsi="Palatino Linotype" w:cs="Times New Roman"/>
          <w:sz w:val="24"/>
          <w:szCs w:val="21"/>
          <w:lang w:eastAsia="en-TT"/>
        </w:rPr>
      </w:pPr>
      <w:r w:rsidRPr="00686881">
        <w:rPr>
          <w:rFonts w:ascii="Palatino Linotype" w:eastAsia="Times New Roman" w:hAnsi="Palatino Linotype" w:cs="Times New Roman"/>
          <w:sz w:val="24"/>
          <w:szCs w:val="21"/>
          <w:lang w:eastAsia="en-TT"/>
        </w:rPr>
        <w:t>Relieves pain and progression of </w:t>
      </w:r>
      <w:hyperlink r:id="rId5" w:tooltip="Foot: laminitis" w:history="1">
        <w:r w:rsidRPr="00F96123">
          <w:rPr>
            <w:rFonts w:ascii="Palatino Linotype" w:eastAsia="Times New Roman" w:hAnsi="Palatino Linotype" w:cs="Times New Roman"/>
            <w:sz w:val="24"/>
            <w:szCs w:val="21"/>
            <w:lang w:eastAsia="en-TT"/>
          </w:rPr>
          <w:t>laminitis</w:t>
        </w:r>
      </w:hyperlink>
      <w:r w:rsidRPr="00F96123">
        <w:rPr>
          <w:rFonts w:ascii="Palatino Linotype" w:eastAsia="Times New Roman" w:hAnsi="Palatino Linotype" w:cs="Times New Roman"/>
          <w:sz w:val="24"/>
          <w:szCs w:val="21"/>
          <w:lang w:eastAsia="en-TT"/>
        </w:rPr>
        <w:t> </w:t>
      </w:r>
      <w:r w:rsidRPr="00686881">
        <w:rPr>
          <w:rFonts w:ascii="Palatino Linotype" w:eastAsia="Times New Roman" w:hAnsi="Palatino Linotype" w:cs="Times New Roman"/>
          <w:sz w:val="24"/>
          <w:szCs w:val="21"/>
          <w:lang w:eastAsia="en-TT"/>
        </w:rPr>
        <w:t>by decreasing sheering stresses on the lamellae of the</w:t>
      </w:r>
      <w:r w:rsidRPr="00F96123">
        <w:rPr>
          <w:rFonts w:ascii="Palatino Linotype" w:eastAsia="Times New Roman" w:hAnsi="Palatino Linotype" w:cs="Times New Roman"/>
          <w:sz w:val="24"/>
          <w:szCs w:val="21"/>
          <w:lang w:eastAsia="en-TT"/>
        </w:rPr>
        <w:t> </w:t>
      </w:r>
      <w:hyperlink r:id="rId6" w:tooltip="Foot: laminitis - dorsal wall lifting theory" w:history="1">
        <w:r w:rsidRPr="00F96123">
          <w:rPr>
            <w:rFonts w:ascii="Palatino Linotype" w:eastAsia="Times New Roman" w:hAnsi="Palatino Linotype" w:cs="Times New Roman"/>
            <w:sz w:val="24"/>
            <w:szCs w:val="21"/>
            <w:lang w:eastAsia="en-TT"/>
          </w:rPr>
          <w:t>dorsal</w:t>
        </w:r>
      </w:hyperlink>
      <w:r w:rsidRPr="00F96123">
        <w:rPr>
          <w:rFonts w:ascii="Palatino Linotype" w:eastAsia="Times New Roman" w:hAnsi="Palatino Linotype" w:cs="Times New Roman"/>
          <w:sz w:val="24"/>
          <w:szCs w:val="21"/>
          <w:lang w:eastAsia="en-TT"/>
        </w:rPr>
        <w:t xml:space="preserve"> aspect of the hoof capsule </w:t>
      </w:r>
      <w:r w:rsidRPr="00686881">
        <w:rPr>
          <w:rFonts w:ascii="Palatino Linotype" w:eastAsia="Times New Roman" w:hAnsi="Palatino Linotype" w:cs="Times New Roman"/>
          <w:sz w:val="24"/>
          <w:szCs w:val="21"/>
          <w:lang w:eastAsia="en-TT"/>
        </w:rPr>
        <w:t>and the pressure of the apex of the distal phalanx on the corium of the sole.</w:t>
      </w:r>
    </w:p>
    <w:p w:rsidR="00F96123" w:rsidRPr="00F96123" w:rsidRDefault="00F96123" w:rsidP="00F9612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Minion-Regular"/>
          <w:sz w:val="32"/>
          <w:szCs w:val="21"/>
        </w:rPr>
      </w:pPr>
    </w:p>
    <w:p w:rsidR="00686881" w:rsidRPr="00F96123" w:rsidRDefault="00686881" w:rsidP="001002F6">
      <w:pPr>
        <w:rPr>
          <w:rFonts w:ascii="Poor Richard" w:hAnsi="Poor Richard"/>
          <w:b/>
          <w:sz w:val="44"/>
        </w:rPr>
      </w:pPr>
    </w:p>
    <w:sectPr w:rsidR="00686881" w:rsidRPr="00F96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C6FA2"/>
    <w:multiLevelType w:val="multilevel"/>
    <w:tmpl w:val="AFB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12C5F"/>
    <w:multiLevelType w:val="multilevel"/>
    <w:tmpl w:val="F6FE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B0BD5"/>
    <w:multiLevelType w:val="multilevel"/>
    <w:tmpl w:val="2448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822FC"/>
    <w:multiLevelType w:val="multilevel"/>
    <w:tmpl w:val="C600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921D8"/>
    <w:multiLevelType w:val="multilevel"/>
    <w:tmpl w:val="22AC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F6"/>
    <w:rsid w:val="001002F6"/>
    <w:rsid w:val="002329E8"/>
    <w:rsid w:val="004517E7"/>
    <w:rsid w:val="00480236"/>
    <w:rsid w:val="00686881"/>
    <w:rsid w:val="00976124"/>
    <w:rsid w:val="00DB4D2F"/>
    <w:rsid w:val="00F307CA"/>
    <w:rsid w:val="00F920D3"/>
    <w:rsid w:val="00F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3B26"/>
  <w15:chartTrackingRefBased/>
  <w15:docId w15:val="{0F1936AE-25DF-49A3-8257-C5FFE491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02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686881"/>
  </w:style>
  <w:style w:type="character" w:styleId="Hyperlink">
    <w:name w:val="Hyperlink"/>
    <w:basedOn w:val="DefaultParagraphFont"/>
    <w:uiPriority w:val="99"/>
    <w:semiHidden/>
    <w:unhideWhenUsed/>
    <w:rsid w:val="00686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tstream.com/equis/Content/Freeform/Fre01340.asp" TargetMode="External"/><Relationship Id="rId5" Type="http://schemas.openxmlformats.org/officeDocument/2006/relationships/hyperlink" Target="https://www.vetstream.com/equis/Content/Disease/dis00542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Falima Ali</dc:creator>
  <cp:keywords/>
  <dc:description/>
  <cp:lastModifiedBy>Falima Ali</cp:lastModifiedBy>
  <cp:revision>5</cp:revision>
  <dcterms:created xsi:type="dcterms:W3CDTF">2016-10-08T20:03:00Z</dcterms:created>
  <dcterms:modified xsi:type="dcterms:W3CDTF">2016-10-08T20:59:00Z</dcterms:modified>
</cp:coreProperties>
</file>